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411" w:rsidRDefault="006E6411" w:rsidP="008960D0">
      <w:pPr>
        <w:rPr>
          <w:rFonts w:ascii="Times New Roman" w:hAnsi="Times New Roman"/>
          <w:sz w:val="24"/>
        </w:rPr>
      </w:pPr>
      <w:bookmarkStart w:id="0" w:name="_GoBack"/>
      <w:bookmarkEnd w:id="0"/>
    </w:p>
    <w:p w:rsidR="00D2004A" w:rsidRDefault="00D2004A" w:rsidP="00D2004A">
      <w:pPr>
        <w:rPr>
          <w:rFonts w:ascii="Times New Roman" w:hAnsi="Times New Roman"/>
          <w:sz w:val="24"/>
        </w:rPr>
      </w:pPr>
      <w:r>
        <w:rPr>
          <w:rFonts w:ascii="Times New Roman" w:hAnsi="Times New Roman"/>
          <w:sz w:val="24"/>
        </w:rPr>
        <w:t xml:space="preserve">U Zagrebu, dana </w:t>
      </w:r>
      <w:r w:rsidR="005E413C">
        <w:rPr>
          <w:rFonts w:ascii="Times New Roman" w:hAnsi="Times New Roman"/>
          <w:sz w:val="24"/>
        </w:rPr>
        <w:t>26. siječnja 2017</w:t>
      </w:r>
      <w:r>
        <w:rPr>
          <w:rFonts w:ascii="Times New Roman" w:hAnsi="Times New Roman"/>
          <w:sz w:val="24"/>
        </w:rPr>
        <w:t>.g.</w:t>
      </w:r>
    </w:p>
    <w:p w:rsidR="00D2004A" w:rsidRDefault="00D2004A" w:rsidP="00D2004A">
      <w:pPr>
        <w:rPr>
          <w:rFonts w:ascii="Times New Roman" w:hAnsi="Times New Roman"/>
          <w:sz w:val="24"/>
        </w:rPr>
      </w:pPr>
    </w:p>
    <w:p w:rsidR="0073588D" w:rsidRDefault="0073588D" w:rsidP="00D2004A">
      <w:pPr>
        <w:rPr>
          <w:rFonts w:ascii="Times New Roman" w:hAnsi="Times New Roman"/>
          <w:sz w:val="24"/>
        </w:rPr>
      </w:pPr>
    </w:p>
    <w:p w:rsidR="002D2CDC" w:rsidRDefault="002D2CDC" w:rsidP="00D2004A">
      <w:pPr>
        <w:rPr>
          <w:rFonts w:ascii="Times New Roman" w:hAnsi="Times New Roman"/>
          <w:sz w:val="24"/>
        </w:rPr>
      </w:pPr>
    </w:p>
    <w:p w:rsidR="00D2004A" w:rsidRDefault="00D2004A" w:rsidP="00D2004A">
      <w:pPr>
        <w:rPr>
          <w:rFonts w:ascii="Times New Roman" w:hAnsi="Times New Roman"/>
          <w:sz w:val="24"/>
        </w:rPr>
      </w:pPr>
    </w:p>
    <w:p w:rsidR="00413A41" w:rsidRPr="00721626" w:rsidRDefault="00413A41" w:rsidP="00413A41">
      <w:pPr>
        <w:jc w:val="right"/>
        <w:rPr>
          <w:rFonts w:ascii="Times New Roman" w:hAnsi="Times New Roman"/>
          <w:b/>
          <w:sz w:val="24"/>
        </w:rPr>
      </w:pPr>
      <w:r w:rsidRPr="00721626">
        <w:rPr>
          <w:rFonts w:ascii="Times New Roman" w:hAnsi="Times New Roman"/>
          <w:b/>
          <w:sz w:val="24"/>
        </w:rPr>
        <w:t>St-</w:t>
      </w:r>
      <w:r w:rsidR="005E413C">
        <w:rPr>
          <w:rFonts w:ascii="Times New Roman" w:hAnsi="Times New Roman"/>
          <w:b/>
          <w:sz w:val="24"/>
        </w:rPr>
        <w:t>1160/13</w:t>
      </w:r>
    </w:p>
    <w:p w:rsidR="00413A41" w:rsidRPr="00721626" w:rsidRDefault="00413A41" w:rsidP="00413A41">
      <w:pPr>
        <w:jc w:val="right"/>
        <w:rPr>
          <w:rFonts w:ascii="Times New Roman" w:hAnsi="Times New Roman"/>
          <w:b/>
          <w:sz w:val="24"/>
        </w:rPr>
      </w:pPr>
      <w:r w:rsidRPr="00721626">
        <w:rPr>
          <w:rFonts w:ascii="Times New Roman" w:hAnsi="Times New Roman"/>
          <w:b/>
          <w:sz w:val="24"/>
        </w:rPr>
        <w:t>TRGOVAČKI SUD U ZAGREBU</w:t>
      </w:r>
    </w:p>
    <w:p w:rsidR="00413A41" w:rsidRPr="00721626" w:rsidRDefault="00413A41" w:rsidP="00413A41">
      <w:pPr>
        <w:jc w:val="right"/>
        <w:rPr>
          <w:rFonts w:ascii="Times New Roman" w:hAnsi="Times New Roman"/>
          <w:b/>
          <w:sz w:val="24"/>
        </w:rPr>
      </w:pPr>
      <w:r w:rsidRPr="00721626">
        <w:rPr>
          <w:rFonts w:ascii="Times New Roman" w:hAnsi="Times New Roman"/>
          <w:b/>
          <w:sz w:val="24"/>
        </w:rPr>
        <w:t>Su</w:t>
      </w:r>
      <w:r w:rsidR="00D9389E">
        <w:rPr>
          <w:rFonts w:ascii="Times New Roman" w:hAnsi="Times New Roman"/>
          <w:b/>
          <w:sz w:val="24"/>
        </w:rPr>
        <w:t xml:space="preserve">dac </w:t>
      </w:r>
      <w:r w:rsidR="00E15C26">
        <w:rPr>
          <w:rFonts w:ascii="Times New Roman" w:hAnsi="Times New Roman"/>
          <w:b/>
          <w:sz w:val="24"/>
        </w:rPr>
        <w:t>Nevenka Siladi Rstić</w:t>
      </w:r>
      <w:r w:rsidRPr="00721626">
        <w:rPr>
          <w:rFonts w:ascii="Times New Roman" w:hAnsi="Times New Roman"/>
          <w:b/>
          <w:sz w:val="24"/>
        </w:rPr>
        <w:t>, kao stečajn</w:t>
      </w:r>
      <w:r>
        <w:rPr>
          <w:rFonts w:ascii="Times New Roman" w:hAnsi="Times New Roman"/>
          <w:b/>
          <w:sz w:val="24"/>
        </w:rPr>
        <w:t>i</w:t>
      </w:r>
      <w:r w:rsidRPr="00721626">
        <w:rPr>
          <w:rFonts w:ascii="Times New Roman" w:hAnsi="Times New Roman"/>
          <w:b/>
          <w:sz w:val="24"/>
        </w:rPr>
        <w:t xml:space="preserve"> su</w:t>
      </w:r>
      <w:r>
        <w:rPr>
          <w:rFonts w:ascii="Times New Roman" w:hAnsi="Times New Roman"/>
          <w:b/>
          <w:sz w:val="24"/>
        </w:rPr>
        <w:t>dac</w:t>
      </w:r>
    </w:p>
    <w:p w:rsidR="00D2004A" w:rsidRDefault="00D2004A" w:rsidP="00D2004A">
      <w:pPr>
        <w:jc w:val="right"/>
        <w:rPr>
          <w:rFonts w:ascii="Times New Roman" w:hAnsi="Times New Roman"/>
          <w:sz w:val="24"/>
        </w:rPr>
      </w:pPr>
      <w:r>
        <w:rPr>
          <w:rFonts w:ascii="Times New Roman" w:hAnsi="Times New Roman"/>
          <w:sz w:val="24"/>
        </w:rPr>
        <w:t>Amruševa 2, Zagreb</w:t>
      </w:r>
    </w:p>
    <w:p w:rsidR="00D2004A" w:rsidRDefault="00D2004A" w:rsidP="00D2004A">
      <w:pPr>
        <w:jc w:val="right"/>
        <w:rPr>
          <w:rFonts w:ascii="Times New Roman" w:hAnsi="Times New Roman"/>
          <w:sz w:val="24"/>
        </w:rPr>
      </w:pPr>
    </w:p>
    <w:p w:rsidR="0073588D" w:rsidRDefault="0073588D" w:rsidP="00D2004A">
      <w:pPr>
        <w:jc w:val="right"/>
        <w:rPr>
          <w:rFonts w:ascii="Times New Roman" w:hAnsi="Times New Roman"/>
          <w:sz w:val="24"/>
        </w:rPr>
      </w:pPr>
    </w:p>
    <w:p w:rsidR="0073588D" w:rsidRDefault="0073588D" w:rsidP="00D2004A">
      <w:pPr>
        <w:jc w:val="right"/>
        <w:rPr>
          <w:rFonts w:ascii="Times New Roman" w:hAnsi="Times New Roman"/>
          <w:sz w:val="24"/>
        </w:rPr>
      </w:pPr>
    </w:p>
    <w:p w:rsidR="002D2CDC" w:rsidRDefault="002D2CDC" w:rsidP="00D2004A">
      <w:pPr>
        <w:jc w:val="right"/>
        <w:rPr>
          <w:rFonts w:ascii="Times New Roman" w:hAnsi="Times New Roman"/>
          <w:sz w:val="24"/>
        </w:rPr>
      </w:pPr>
    </w:p>
    <w:p w:rsidR="00D2004A" w:rsidRPr="00413A41" w:rsidRDefault="007543F4" w:rsidP="007543F4">
      <w:pPr>
        <w:ind w:left="1410" w:hanging="1410"/>
        <w:rPr>
          <w:rFonts w:ascii="Times New Roman" w:hAnsi="Times New Roman"/>
          <w:b/>
          <w:sz w:val="24"/>
        </w:rPr>
      </w:pPr>
      <w:r w:rsidRPr="00721626">
        <w:rPr>
          <w:rFonts w:ascii="Times New Roman" w:hAnsi="Times New Roman"/>
          <w:b/>
          <w:sz w:val="24"/>
        </w:rPr>
        <w:t>Predmet:</w:t>
      </w:r>
      <w:r w:rsidRPr="00721626">
        <w:rPr>
          <w:rFonts w:ascii="Times New Roman" w:hAnsi="Times New Roman"/>
          <w:b/>
          <w:sz w:val="24"/>
        </w:rPr>
        <w:tab/>
      </w:r>
      <w:r>
        <w:rPr>
          <w:rFonts w:ascii="Times New Roman" w:hAnsi="Times New Roman"/>
          <w:b/>
          <w:sz w:val="24"/>
        </w:rPr>
        <w:t>Izvješće o dosadašnjem tijeku postupka nad stečajnim dužnikom</w:t>
      </w:r>
      <w:r w:rsidRPr="00721626">
        <w:rPr>
          <w:rFonts w:ascii="Times New Roman" w:hAnsi="Times New Roman"/>
          <w:b/>
          <w:sz w:val="24"/>
        </w:rPr>
        <w:t xml:space="preserve"> </w:t>
      </w:r>
      <w:r w:rsidR="00E15C26">
        <w:rPr>
          <w:rFonts w:ascii="Times New Roman" w:hAnsi="Times New Roman"/>
          <w:b/>
          <w:sz w:val="24"/>
        </w:rPr>
        <w:t>MASMEDIA</w:t>
      </w:r>
      <w:r w:rsidR="00E15C26" w:rsidRPr="00721626">
        <w:rPr>
          <w:rFonts w:ascii="Times New Roman" w:hAnsi="Times New Roman"/>
          <w:b/>
          <w:sz w:val="24"/>
        </w:rPr>
        <w:t xml:space="preserve"> d.o.o.</w:t>
      </w:r>
      <w:r w:rsidR="00E15C26">
        <w:rPr>
          <w:rFonts w:ascii="Times New Roman" w:hAnsi="Times New Roman"/>
          <w:b/>
          <w:sz w:val="24"/>
        </w:rPr>
        <w:t xml:space="preserve"> u stečaju, Ul. Baruna Trenka 13, Zagreb, </w:t>
      </w:r>
      <w:r w:rsidR="00E15C26" w:rsidRPr="00721626">
        <w:rPr>
          <w:rFonts w:ascii="Times New Roman" w:hAnsi="Times New Roman"/>
          <w:b/>
          <w:sz w:val="24"/>
        </w:rPr>
        <w:t xml:space="preserve">MBS: </w:t>
      </w:r>
      <w:r w:rsidR="00E15C26" w:rsidRPr="004D7B56">
        <w:rPr>
          <w:rFonts w:ascii="Times New Roman" w:hAnsi="Times New Roman"/>
          <w:b/>
          <w:sz w:val="24"/>
        </w:rPr>
        <w:t>080127840</w:t>
      </w:r>
      <w:r w:rsidR="00E15C26">
        <w:rPr>
          <w:rFonts w:ascii="Times New Roman" w:hAnsi="Times New Roman"/>
          <w:b/>
          <w:sz w:val="24"/>
        </w:rPr>
        <w:t xml:space="preserve">, </w:t>
      </w:r>
      <w:r w:rsidR="00E15C26" w:rsidRPr="00721626">
        <w:rPr>
          <w:rFonts w:ascii="Times New Roman" w:hAnsi="Times New Roman"/>
          <w:b/>
          <w:sz w:val="24"/>
        </w:rPr>
        <w:t xml:space="preserve">OIB: </w:t>
      </w:r>
      <w:r w:rsidR="00E15C26">
        <w:rPr>
          <w:rFonts w:ascii="Times New Roman" w:hAnsi="Times New Roman"/>
          <w:b/>
          <w:sz w:val="24"/>
        </w:rPr>
        <w:t>80637471923</w:t>
      </w:r>
    </w:p>
    <w:p w:rsidR="002D2CDC" w:rsidRDefault="002D2CDC" w:rsidP="00276412">
      <w:pPr>
        <w:rPr>
          <w:rFonts w:ascii="Times New Roman" w:hAnsi="Times New Roman"/>
          <w:b/>
          <w:sz w:val="24"/>
        </w:rPr>
      </w:pPr>
    </w:p>
    <w:p w:rsidR="00837F19" w:rsidRPr="0023722A" w:rsidRDefault="00837F19" w:rsidP="00837F19">
      <w:pPr>
        <w:tabs>
          <w:tab w:val="left" w:pos="2340"/>
        </w:tabs>
        <w:ind w:left="1410"/>
        <w:rPr>
          <w:rFonts w:ascii="Times New Roman" w:hAnsi="Times New Roman"/>
          <w:b/>
          <w:sz w:val="24"/>
        </w:rPr>
      </w:pPr>
      <w:r w:rsidRPr="0023722A">
        <w:rPr>
          <w:rFonts w:ascii="Times New Roman" w:hAnsi="Times New Roman"/>
          <w:b/>
          <w:sz w:val="24"/>
        </w:rPr>
        <w:t xml:space="preserve">Prijedlog za </w:t>
      </w:r>
      <w:r w:rsidR="00D9389E">
        <w:rPr>
          <w:rFonts w:ascii="Times New Roman" w:hAnsi="Times New Roman"/>
          <w:b/>
          <w:sz w:val="24"/>
        </w:rPr>
        <w:t>određivanje skupštine vjerovnika</w:t>
      </w:r>
      <w:r w:rsidR="00051833">
        <w:rPr>
          <w:rFonts w:ascii="Times New Roman" w:hAnsi="Times New Roman"/>
          <w:b/>
          <w:sz w:val="24"/>
        </w:rPr>
        <w:t xml:space="preserve"> i prijedlog za obustavu stečajnog postupka sukladno čl.</w:t>
      </w:r>
      <w:r w:rsidR="00603C99">
        <w:rPr>
          <w:rFonts w:ascii="Times New Roman" w:hAnsi="Times New Roman"/>
          <w:b/>
          <w:sz w:val="24"/>
        </w:rPr>
        <w:t xml:space="preserve"> 203</w:t>
      </w:r>
      <w:r w:rsidR="00051833">
        <w:rPr>
          <w:rFonts w:ascii="Times New Roman" w:hAnsi="Times New Roman"/>
          <w:b/>
          <w:sz w:val="24"/>
        </w:rPr>
        <w:t xml:space="preserve"> Stečajnog zakona</w:t>
      </w:r>
    </w:p>
    <w:p w:rsidR="008B4561" w:rsidRDefault="008B4561" w:rsidP="001D1BC0">
      <w:pPr>
        <w:tabs>
          <w:tab w:val="left" w:pos="2340"/>
        </w:tabs>
        <w:jc w:val="both"/>
        <w:rPr>
          <w:rFonts w:ascii="Times New Roman" w:hAnsi="Times New Roman"/>
          <w:sz w:val="24"/>
        </w:rPr>
      </w:pPr>
    </w:p>
    <w:p w:rsidR="00FA7243" w:rsidRPr="009D6517" w:rsidRDefault="00FA7243" w:rsidP="001D1BC0">
      <w:pPr>
        <w:tabs>
          <w:tab w:val="left" w:pos="2340"/>
        </w:tabs>
        <w:jc w:val="both"/>
        <w:rPr>
          <w:rFonts w:ascii="Times New Roman" w:hAnsi="Times New Roman"/>
          <w:b/>
          <w:sz w:val="24"/>
        </w:rPr>
      </w:pPr>
    </w:p>
    <w:p w:rsidR="00E7191F" w:rsidRDefault="00A256D1" w:rsidP="00E15C26">
      <w:pPr>
        <w:jc w:val="both"/>
        <w:rPr>
          <w:rFonts w:ascii="Times New Roman" w:hAnsi="Times New Roman"/>
          <w:bCs/>
          <w:sz w:val="24"/>
        </w:rPr>
      </w:pPr>
      <w:r w:rsidRPr="00A256D1">
        <w:rPr>
          <w:rFonts w:ascii="Times New Roman" w:hAnsi="Times New Roman"/>
          <w:bCs/>
          <w:sz w:val="24"/>
        </w:rPr>
        <w:t xml:space="preserve">Po otvaranju stečajnog postupka </w:t>
      </w:r>
      <w:r w:rsidR="008636EA">
        <w:rPr>
          <w:rFonts w:ascii="Times New Roman" w:hAnsi="Times New Roman"/>
          <w:bCs/>
          <w:sz w:val="24"/>
        </w:rPr>
        <w:t>napravljen je žig sa tvrtkom st. dužnika,</w:t>
      </w:r>
      <w:r w:rsidR="008636EA" w:rsidRPr="008636EA">
        <w:rPr>
          <w:rFonts w:ascii="Sylfaen" w:hAnsi="Sylfaen"/>
        </w:rPr>
        <w:t xml:space="preserve"> </w:t>
      </w:r>
      <w:r w:rsidR="008636EA" w:rsidRPr="008636EA">
        <w:rPr>
          <w:rFonts w:ascii="Times New Roman" w:hAnsi="Times New Roman"/>
          <w:sz w:val="24"/>
        </w:rPr>
        <w:t>ishođena je obavijest o razvrstavanju poslovnog subjekta kod Državnog zavoda za statistik</w:t>
      </w:r>
      <w:r w:rsidR="008636EA" w:rsidRPr="006D0386">
        <w:rPr>
          <w:rFonts w:ascii="Sylfaen" w:hAnsi="Sylfaen"/>
        </w:rPr>
        <w:t>u</w:t>
      </w:r>
      <w:r w:rsidR="008636EA">
        <w:rPr>
          <w:rFonts w:ascii="Times New Roman" w:hAnsi="Times New Roman"/>
          <w:bCs/>
          <w:sz w:val="24"/>
        </w:rPr>
        <w:t xml:space="preserve">  te </w:t>
      </w:r>
      <w:r w:rsidR="00BB0A7E">
        <w:rPr>
          <w:rFonts w:ascii="Times New Roman" w:hAnsi="Times New Roman"/>
          <w:bCs/>
          <w:sz w:val="24"/>
        </w:rPr>
        <w:t xml:space="preserve">je </w:t>
      </w:r>
      <w:r w:rsidRPr="00A256D1">
        <w:rPr>
          <w:rFonts w:ascii="Times New Roman" w:hAnsi="Times New Roman"/>
          <w:bCs/>
          <w:sz w:val="24"/>
        </w:rPr>
        <w:t>otvoren novi</w:t>
      </w:r>
      <w:r w:rsidR="001F75C1">
        <w:rPr>
          <w:rFonts w:ascii="Times New Roman" w:hAnsi="Times New Roman"/>
          <w:bCs/>
          <w:sz w:val="24"/>
        </w:rPr>
        <w:t xml:space="preserve"> žiro račun stečajnog dužnika</w:t>
      </w:r>
      <w:r w:rsidRPr="00A256D1">
        <w:rPr>
          <w:rFonts w:ascii="Times New Roman" w:hAnsi="Times New Roman"/>
          <w:bCs/>
          <w:sz w:val="24"/>
        </w:rPr>
        <w:t xml:space="preserve"> u Imex banka d.d. </w:t>
      </w:r>
      <w:r w:rsidR="002C4F08">
        <w:rPr>
          <w:rFonts w:ascii="Times New Roman" w:hAnsi="Times New Roman"/>
          <w:bCs/>
          <w:sz w:val="24"/>
        </w:rPr>
        <w:t xml:space="preserve">IBAN: </w:t>
      </w:r>
      <w:r w:rsidR="00E15C26">
        <w:rPr>
          <w:rFonts w:ascii="Times New Roman" w:hAnsi="Times New Roman"/>
          <w:bCs/>
          <w:sz w:val="24"/>
        </w:rPr>
        <w:t>HR6624920081100030742</w:t>
      </w:r>
      <w:r w:rsidR="002C4F08">
        <w:rPr>
          <w:rFonts w:ascii="Times New Roman" w:hAnsi="Times New Roman"/>
          <w:bCs/>
          <w:sz w:val="24"/>
        </w:rPr>
        <w:t>.</w:t>
      </w:r>
    </w:p>
    <w:p w:rsidR="00837F19" w:rsidRDefault="00837F19" w:rsidP="00E15C26">
      <w:pPr>
        <w:jc w:val="both"/>
        <w:rPr>
          <w:rFonts w:ascii="Times New Roman" w:hAnsi="Times New Roman"/>
          <w:bCs/>
          <w:sz w:val="24"/>
        </w:rPr>
      </w:pPr>
    </w:p>
    <w:p w:rsidR="00A95786" w:rsidRPr="00E7191F" w:rsidRDefault="00E7191F" w:rsidP="00E15C26">
      <w:pPr>
        <w:jc w:val="both"/>
        <w:rPr>
          <w:rFonts w:ascii="Times New Roman" w:hAnsi="Times New Roman"/>
          <w:bCs/>
          <w:sz w:val="24"/>
        </w:rPr>
      </w:pPr>
      <w:r w:rsidRPr="00E7191F">
        <w:rPr>
          <w:rFonts w:ascii="Times New Roman" w:hAnsi="Times New Roman"/>
          <w:sz w:val="24"/>
        </w:rPr>
        <w:t>Doveden je u red očevidnik knjigovodstvenih podataka stečajnog dužnika do dana otvaranja stečajnog postupka te je izra</w:t>
      </w:r>
      <w:r w:rsidR="00884E68">
        <w:rPr>
          <w:rFonts w:ascii="Times New Roman" w:hAnsi="Times New Roman"/>
          <w:sz w:val="24"/>
        </w:rPr>
        <w:t>đena</w:t>
      </w:r>
      <w:r w:rsidRPr="00E7191F">
        <w:rPr>
          <w:rFonts w:ascii="Times New Roman" w:hAnsi="Times New Roman"/>
          <w:sz w:val="24"/>
        </w:rPr>
        <w:t xml:space="preserve"> početn</w:t>
      </w:r>
      <w:r w:rsidR="00884E68">
        <w:rPr>
          <w:rFonts w:ascii="Times New Roman" w:hAnsi="Times New Roman"/>
          <w:sz w:val="24"/>
        </w:rPr>
        <w:t>a</w:t>
      </w:r>
      <w:r w:rsidRPr="00E7191F">
        <w:rPr>
          <w:rFonts w:ascii="Times New Roman" w:hAnsi="Times New Roman"/>
          <w:sz w:val="24"/>
        </w:rPr>
        <w:t xml:space="preserve"> stečajn</w:t>
      </w:r>
      <w:r w:rsidR="00884E68">
        <w:rPr>
          <w:rFonts w:ascii="Times New Roman" w:hAnsi="Times New Roman"/>
          <w:sz w:val="24"/>
        </w:rPr>
        <w:t>a</w:t>
      </w:r>
      <w:r w:rsidRPr="00E7191F">
        <w:rPr>
          <w:rFonts w:ascii="Times New Roman" w:hAnsi="Times New Roman"/>
          <w:sz w:val="24"/>
        </w:rPr>
        <w:t xml:space="preserve"> bilanc</w:t>
      </w:r>
      <w:r w:rsidR="00884E68">
        <w:rPr>
          <w:rFonts w:ascii="Times New Roman" w:hAnsi="Times New Roman"/>
          <w:sz w:val="24"/>
        </w:rPr>
        <w:t>a</w:t>
      </w:r>
      <w:r w:rsidRPr="00E7191F">
        <w:rPr>
          <w:rFonts w:ascii="Times New Roman" w:hAnsi="Times New Roman"/>
          <w:sz w:val="24"/>
        </w:rPr>
        <w:t xml:space="preserve">, </w:t>
      </w:r>
      <w:r w:rsidR="00884E68">
        <w:rPr>
          <w:rFonts w:ascii="Times New Roman" w:hAnsi="Times New Roman"/>
          <w:sz w:val="24"/>
        </w:rPr>
        <w:t>te je</w:t>
      </w:r>
      <w:r w:rsidRPr="00E7191F">
        <w:rPr>
          <w:rFonts w:ascii="Times New Roman" w:hAnsi="Times New Roman"/>
          <w:sz w:val="24"/>
        </w:rPr>
        <w:t xml:space="preserve"> obavljanje financijskih i knjigovodstvenih poslova stečajnog dužnika povjereno st</w:t>
      </w:r>
      <w:r w:rsidR="00884E68">
        <w:rPr>
          <w:rFonts w:ascii="Times New Roman" w:hAnsi="Times New Roman"/>
          <w:sz w:val="24"/>
        </w:rPr>
        <w:t>ručnom knjigovodstvenom servisu koje uredno ispunjava svoje obveze.</w:t>
      </w:r>
    </w:p>
    <w:p w:rsidR="00500487" w:rsidRDefault="00500487" w:rsidP="00A95786">
      <w:pPr>
        <w:rPr>
          <w:rFonts w:ascii="Times New Roman" w:hAnsi="Times New Roman"/>
          <w:bCs/>
          <w:sz w:val="24"/>
        </w:rPr>
      </w:pPr>
    </w:p>
    <w:p w:rsidR="00051833" w:rsidRDefault="00051833" w:rsidP="00051833">
      <w:pPr>
        <w:jc w:val="both"/>
        <w:rPr>
          <w:rFonts w:ascii="Times New Roman" w:hAnsi="Times New Roman"/>
          <w:sz w:val="24"/>
          <w:lang w:val="pl-PL"/>
        </w:rPr>
      </w:pPr>
      <w:r w:rsidRPr="00826D92">
        <w:rPr>
          <w:rFonts w:ascii="Times New Roman" w:hAnsi="Times New Roman"/>
          <w:sz w:val="24"/>
          <w:lang w:val="pl-PL"/>
        </w:rPr>
        <w:t>Izvršene su ovrhe HEP d.d. nad žiro-računom stečajnog dužnika u iznosima od 1.800,00 i 3.000,00 kn, a koje su u cijelosti neosnovane obzirom stečajni dužnik ne posjeduje niti ne iznajmljuje nekretninu koja koristi struju. Kako je javni bilježnik slao rješenja o ovrsi ne na adresu stečajnog upravitelja, već na adresu stečajnog dužnika tako su iste postale pravomoćne bez znanja stečajnog upravitelja. U tijeku je utvrđenje nedopuštenosti istih ovrha obzirom je javni bilježnik slao predmetna rješenja na adresu koja nije službeno adresa stečajnog dužnika iz sudskog registra. Postupak u tijeku te se smatra neosnovanim radi gore navedenih razloga (VPS: 346,13 kn).</w:t>
      </w:r>
    </w:p>
    <w:p w:rsidR="00051833" w:rsidRPr="00826D92" w:rsidRDefault="00051833" w:rsidP="00051833">
      <w:pPr>
        <w:jc w:val="both"/>
        <w:rPr>
          <w:rFonts w:ascii="Times New Roman" w:hAnsi="Times New Roman"/>
          <w:sz w:val="24"/>
          <w:lang w:val="pl-PL"/>
        </w:rPr>
      </w:pPr>
    </w:p>
    <w:p w:rsidR="006A2DE8" w:rsidRDefault="002409BF" w:rsidP="00E15C26">
      <w:pPr>
        <w:jc w:val="both"/>
        <w:rPr>
          <w:rFonts w:ascii="Times New Roman" w:hAnsi="Times New Roman"/>
          <w:bCs/>
          <w:sz w:val="24"/>
        </w:rPr>
      </w:pPr>
      <w:r>
        <w:rPr>
          <w:rFonts w:ascii="Times New Roman" w:hAnsi="Times New Roman"/>
          <w:bCs/>
          <w:sz w:val="24"/>
        </w:rPr>
        <w:t xml:space="preserve">Utvrđeno je da stečajni dužnik ima imovinu koja se sastoji od </w:t>
      </w:r>
      <w:r w:rsidR="006E2266">
        <w:rPr>
          <w:rFonts w:ascii="Times New Roman" w:hAnsi="Times New Roman"/>
          <w:bCs/>
          <w:sz w:val="24"/>
        </w:rPr>
        <w:t>pokretnina – knjiga knjigovodstvene vrijednosti koja predstavlja maloprodajnu cijenu u koju j</w:t>
      </w:r>
      <w:r w:rsidR="00DB4175">
        <w:rPr>
          <w:rFonts w:ascii="Times New Roman" w:hAnsi="Times New Roman"/>
          <w:bCs/>
          <w:sz w:val="24"/>
        </w:rPr>
        <w:t>e uključen PDV vrijednosti cca 2.5</w:t>
      </w:r>
      <w:r w:rsidR="006E2266">
        <w:rPr>
          <w:rFonts w:ascii="Times New Roman" w:hAnsi="Times New Roman"/>
          <w:bCs/>
          <w:sz w:val="24"/>
        </w:rPr>
        <w:t>00</w:t>
      </w:r>
      <w:r w:rsidR="00DB4175">
        <w:rPr>
          <w:rFonts w:ascii="Times New Roman" w:hAnsi="Times New Roman"/>
          <w:bCs/>
          <w:sz w:val="24"/>
        </w:rPr>
        <w:t>.000,00 kn te tri motora vozila koja su pod razlučnim pravima čija vrijednost je iznosila 25.315,00 kn.</w:t>
      </w:r>
    </w:p>
    <w:p w:rsidR="00DB4175" w:rsidRDefault="00DB4175" w:rsidP="00DB4175">
      <w:pPr>
        <w:rPr>
          <w:rFonts w:ascii="Times New Roman" w:hAnsi="Times New Roman"/>
          <w:bCs/>
          <w:sz w:val="24"/>
        </w:rPr>
      </w:pPr>
      <w:r>
        <w:rPr>
          <w:rFonts w:ascii="Times New Roman" w:hAnsi="Times New Roman"/>
          <w:bCs/>
          <w:sz w:val="24"/>
        </w:rPr>
        <w:t>Riječ je o slijedećim vozilima:</w:t>
      </w:r>
    </w:p>
    <w:p w:rsidR="00DB4175" w:rsidRDefault="00DB4175" w:rsidP="00DB4175">
      <w:pPr>
        <w:rPr>
          <w:rFonts w:ascii="Times New Roman" w:hAnsi="Times New Roman"/>
          <w:sz w:val="24"/>
        </w:rPr>
      </w:pPr>
      <w:r>
        <w:rPr>
          <w:rFonts w:ascii="Times New Roman" w:hAnsi="Times New Roman"/>
          <w:sz w:val="24"/>
        </w:rPr>
        <w:t>M1-osobni automobil, marke FORD FOCUS 1.8  GHIA 16V, god. proizvodnje 2000, broj šasije WF0FXXWPDFYY81722, reg. oznaka- ZG0021MM.</w:t>
      </w:r>
    </w:p>
    <w:p w:rsidR="00DB4175" w:rsidRDefault="00DB4175" w:rsidP="00DB4175">
      <w:pPr>
        <w:rPr>
          <w:rFonts w:ascii="Times New Roman" w:hAnsi="Times New Roman"/>
          <w:sz w:val="24"/>
        </w:rPr>
      </w:pPr>
      <w:r>
        <w:rPr>
          <w:rFonts w:ascii="Times New Roman" w:hAnsi="Times New Roman"/>
          <w:sz w:val="24"/>
        </w:rPr>
        <w:t>M1-osobni automobil, marke PEUGEOT 206 1.4 XT, god. proizvodnje 1999, broj šasije VF32AKFXE40269077, reg. oznaka- ZG0018MM.</w:t>
      </w:r>
    </w:p>
    <w:p w:rsidR="00DB4175" w:rsidRDefault="00DB4175" w:rsidP="00DB4175">
      <w:pPr>
        <w:rPr>
          <w:rFonts w:ascii="Times New Roman" w:hAnsi="Times New Roman"/>
          <w:sz w:val="24"/>
        </w:rPr>
      </w:pPr>
      <w:r>
        <w:rPr>
          <w:rFonts w:ascii="Times New Roman" w:hAnsi="Times New Roman"/>
          <w:sz w:val="24"/>
        </w:rPr>
        <w:lastRenderedPageBreak/>
        <w:t>M1-osobni automobil, marke PEUGEOT 307 SW 2.0 HDI, god. proizvodnje 2004, broj šasije VF33HRHSB83676768, reg. oznaka- ZG0045MM.</w:t>
      </w:r>
    </w:p>
    <w:p w:rsidR="00DB4175" w:rsidRDefault="00DB4175" w:rsidP="00DB4175">
      <w:pPr>
        <w:rPr>
          <w:rFonts w:ascii="Times New Roman" w:hAnsi="Times New Roman"/>
          <w:sz w:val="24"/>
        </w:rPr>
      </w:pPr>
      <w:r>
        <w:rPr>
          <w:rFonts w:ascii="Times New Roman" w:hAnsi="Times New Roman"/>
          <w:bCs/>
          <w:sz w:val="24"/>
        </w:rPr>
        <w:t xml:space="preserve">Napominje se da motorno vozilo </w:t>
      </w:r>
      <w:r>
        <w:rPr>
          <w:rFonts w:ascii="Times New Roman" w:hAnsi="Times New Roman"/>
          <w:sz w:val="24"/>
        </w:rPr>
        <w:t>N1-teretni automobil, marke OPEL CORSA 1.2 16V, god. proizvodnje 2001, broj šasije W0L0XCF0813020748, reg. oznaka- ZG0023MM, VOZILO ODJAVLJENO DANA 23.08.2013.g. nije pronađeno u posjedu stečajnog dužnika već da je isto uslijed starosti uklonjeno.</w:t>
      </w:r>
    </w:p>
    <w:p w:rsidR="00DB4175" w:rsidRDefault="00DB4175" w:rsidP="00E15C26">
      <w:pPr>
        <w:jc w:val="both"/>
        <w:rPr>
          <w:rFonts w:ascii="Times New Roman" w:hAnsi="Times New Roman"/>
          <w:bCs/>
          <w:sz w:val="24"/>
        </w:rPr>
      </w:pPr>
    </w:p>
    <w:p w:rsidR="0076487E" w:rsidRDefault="0073588D" w:rsidP="00DB4175">
      <w:pPr>
        <w:jc w:val="both"/>
        <w:rPr>
          <w:rFonts w:ascii="Times New Roman" w:hAnsi="Times New Roman"/>
          <w:bCs/>
          <w:sz w:val="24"/>
        </w:rPr>
      </w:pPr>
      <w:r>
        <w:rPr>
          <w:rFonts w:ascii="Times New Roman" w:hAnsi="Times New Roman"/>
          <w:bCs/>
          <w:sz w:val="24"/>
        </w:rPr>
        <w:t>Gore n</w:t>
      </w:r>
      <w:r w:rsidR="00884E68">
        <w:rPr>
          <w:rFonts w:ascii="Times New Roman" w:hAnsi="Times New Roman"/>
          <w:bCs/>
          <w:sz w:val="24"/>
        </w:rPr>
        <w:t>avedena</w:t>
      </w:r>
      <w:r w:rsidR="00971F6D">
        <w:rPr>
          <w:rFonts w:ascii="Times New Roman" w:hAnsi="Times New Roman"/>
          <w:bCs/>
          <w:sz w:val="24"/>
        </w:rPr>
        <w:t xml:space="preserve"> </w:t>
      </w:r>
      <w:r w:rsidR="00DB4175">
        <w:rPr>
          <w:rFonts w:ascii="Times New Roman" w:hAnsi="Times New Roman"/>
          <w:bCs/>
          <w:sz w:val="24"/>
        </w:rPr>
        <w:t xml:space="preserve">vozila prodavana su putem poziva za prikupljanje pisanih ponuda, a koji se proveo temeljem oglasa objavljenog na sudačkoj mreži </w:t>
      </w:r>
      <w:r w:rsidR="00376041">
        <w:rPr>
          <w:rFonts w:ascii="Times New Roman" w:hAnsi="Times New Roman"/>
          <w:bCs/>
          <w:sz w:val="24"/>
        </w:rPr>
        <w:t xml:space="preserve">u kolovozu 2015.g. te je trajao do 1. rujna 2015.g. Temeljem istih prodaja </w:t>
      </w:r>
      <w:r w:rsidR="0076487E">
        <w:rPr>
          <w:rFonts w:ascii="Times New Roman" w:hAnsi="Times New Roman"/>
          <w:bCs/>
          <w:sz w:val="24"/>
        </w:rPr>
        <w:t>namiren</w:t>
      </w:r>
      <w:r w:rsidR="00376041">
        <w:rPr>
          <w:rFonts w:ascii="Times New Roman" w:hAnsi="Times New Roman"/>
          <w:bCs/>
          <w:sz w:val="24"/>
        </w:rPr>
        <w:t xml:space="preserve"> je razlučni vjerovnik</w:t>
      </w:r>
      <w:r w:rsidR="005E413C">
        <w:rPr>
          <w:rFonts w:ascii="Times New Roman" w:hAnsi="Times New Roman"/>
          <w:bCs/>
          <w:sz w:val="24"/>
        </w:rPr>
        <w:t xml:space="preserve"> u iznosu od 12.000,00 kn dok je ostatak novaca predstavljao troškove stečajnog postupka, od čega je iznos od 6.328,75 kn PDV.</w:t>
      </w:r>
    </w:p>
    <w:p w:rsidR="005E413C" w:rsidRDefault="005E413C" w:rsidP="00DB4175">
      <w:pPr>
        <w:jc w:val="both"/>
        <w:rPr>
          <w:rFonts w:ascii="Times New Roman" w:hAnsi="Times New Roman"/>
          <w:bCs/>
          <w:sz w:val="24"/>
        </w:rPr>
      </w:pPr>
    </w:p>
    <w:p w:rsidR="0076487E" w:rsidRDefault="0076487E" w:rsidP="00DB4175">
      <w:pPr>
        <w:jc w:val="both"/>
        <w:rPr>
          <w:rFonts w:ascii="Times New Roman" w:hAnsi="Times New Roman"/>
          <w:bCs/>
          <w:sz w:val="24"/>
        </w:rPr>
      </w:pPr>
      <w:r>
        <w:rPr>
          <w:rFonts w:ascii="Times New Roman" w:hAnsi="Times New Roman"/>
          <w:bCs/>
          <w:sz w:val="24"/>
        </w:rPr>
        <w:t>Knjige su bile smještene u skladištu koje se nalazilo u Hrašću, na adresi Antuna Arbanasa 37 te je bio potpisan ugovor o najmu na mjesečni iznos od 6.000,00 kn. Riječ je o skladištu površine 250 m2 u kojem je bilo smješteno približno 33.000 knjiga. Gore navedeno skladište sa knjigama preuzeto je temeljem otvaranja stečajnog postupka sa obvezom najma. Kako stečajni dužnik nije imao prihoda predmetni najam nije bio</w:t>
      </w:r>
      <w:r w:rsidR="005E413C">
        <w:rPr>
          <w:rFonts w:ascii="Times New Roman" w:hAnsi="Times New Roman"/>
          <w:bCs/>
          <w:sz w:val="24"/>
        </w:rPr>
        <w:t xml:space="preserve"> plaćan u razdoblju od siječnja do rujna 2015.g.</w:t>
      </w:r>
      <w:r w:rsidR="00F71EEB">
        <w:rPr>
          <w:rFonts w:ascii="Times New Roman" w:hAnsi="Times New Roman"/>
          <w:bCs/>
          <w:sz w:val="24"/>
        </w:rPr>
        <w:t xml:space="preserve"> </w:t>
      </w:r>
      <w:r w:rsidR="00D16861">
        <w:rPr>
          <w:rFonts w:ascii="Times New Roman" w:hAnsi="Times New Roman"/>
          <w:bCs/>
          <w:sz w:val="24"/>
        </w:rPr>
        <w:t>Sa 14</w:t>
      </w:r>
      <w:r>
        <w:rPr>
          <w:rFonts w:ascii="Times New Roman" w:hAnsi="Times New Roman"/>
          <w:bCs/>
          <w:sz w:val="24"/>
        </w:rPr>
        <w:t>.01.2016. zbog nemogućnosti plaćanja tako visokog najma</w:t>
      </w:r>
      <w:r w:rsidR="00D16861">
        <w:rPr>
          <w:rFonts w:ascii="Times New Roman" w:hAnsi="Times New Roman"/>
          <w:bCs/>
          <w:sz w:val="24"/>
        </w:rPr>
        <w:t xml:space="preserve"> knjige su prenesene u poslovni prostor Mirka Viriusa 6, koji je u vlasništvu osobno stečajne upraviteljice. Napominje se da ista nije naplaćivala nikakvu zakupninu. U razdoblju od 01.01.2</w:t>
      </w:r>
      <w:r w:rsidR="00F71EEB">
        <w:rPr>
          <w:rFonts w:ascii="Times New Roman" w:hAnsi="Times New Roman"/>
          <w:bCs/>
          <w:sz w:val="24"/>
        </w:rPr>
        <w:t>016. do 26.01.2017.g. prodano</w:t>
      </w:r>
      <w:r w:rsidR="00D16861">
        <w:rPr>
          <w:rFonts w:ascii="Times New Roman" w:hAnsi="Times New Roman"/>
          <w:bCs/>
          <w:sz w:val="24"/>
        </w:rPr>
        <w:t xml:space="preserve"> je 746 knjiga te je utržen iznos od</w:t>
      </w:r>
      <w:r w:rsidR="00F71EEB">
        <w:rPr>
          <w:rFonts w:ascii="Times New Roman" w:hAnsi="Times New Roman"/>
          <w:bCs/>
          <w:sz w:val="24"/>
        </w:rPr>
        <w:t xml:space="preserve"> preko 52.000,00 kn. Prodaja knjiga vršila se temeljem odluke skupštine za 70% vrijednosti te od 01.01.2016.g. za 80% vrijednosti knjige. Krajem 2015.g. objavljen je oglas na stečajnoj mreži o prodaji pokretnina stečajnog dužnika te </w:t>
      </w:r>
      <w:r w:rsidR="006E6E93">
        <w:rPr>
          <w:rFonts w:ascii="Times New Roman" w:hAnsi="Times New Roman"/>
          <w:bCs/>
          <w:sz w:val="24"/>
        </w:rPr>
        <w:t>početkom 2016.g. na stranicama internet portala njuškalo.hr.</w:t>
      </w:r>
      <w:r w:rsidR="007D653F">
        <w:rPr>
          <w:rFonts w:ascii="Times New Roman" w:hAnsi="Times New Roman"/>
          <w:bCs/>
          <w:sz w:val="24"/>
        </w:rPr>
        <w:t xml:space="preserve"> Faktičnu uslugu prodaje vrši trgovačko društvo Green zone j.d.o.o. za mjesečni iznos 2.000,00 kn bruto na način da ista vrši kontakte sa kupcima, dostavlja im ponude te vrši dostavu knjiga.</w:t>
      </w:r>
    </w:p>
    <w:p w:rsidR="00D16861" w:rsidRDefault="00D16861" w:rsidP="00DB4175">
      <w:pPr>
        <w:jc w:val="both"/>
        <w:rPr>
          <w:rFonts w:ascii="Times New Roman" w:hAnsi="Times New Roman"/>
          <w:bCs/>
          <w:sz w:val="24"/>
        </w:rPr>
      </w:pPr>
    </w:p>
    <w:p w:rsidR="00CD6577" w:rsidRPr="009D6517" w:rsidRDefault="00D07863" w:rsidP="001D1BC0">
      <w:pPr>
        <w:tabs>
          <w:tab w:val="left" w:pos="2340"/>
        </w:tabs>
        <w:jc w:val="both"/>
        <w:rPr>
          <w:rFonts w:ascii="Times New Roman" w:hAnsi="Times New Roman"/>
          <w:b/>
          <w:sz w:val="24"/>
        </w:rPr>
      </w:pPr>
      <w:r w:rsidRPr="009D6517">
        <w:rPr>
          <w:rFonts w:ascii="Times New Roman" w:hAnsi="Times New Roman"/>
          <w:b/>
          <w:sz w:val="24"/>
        </w:rPr>
        <w:t>TROŠKOVI STEČAJNOG POSTUPKA</w:t>
      </w:r>
    </w:p>
    <w:p w:rsidR="00D07863" w:rsidRDefault="00D07863" w:rsidP="001D1BC0">
      <w:pPr>
        <w:tabs>
          <w:tab w:val="left" w:pos="2340"/>
        </w:tabs>
        <w:jc w:val="both"/>
        <w:rPr>
          <w:rFonts w:ascii="Times New Roman" w:hAnsi="Times New Roman"/>
          <w:sz w:val="24"/>
        </w:rPr>
      </w:pPr>
    </w:p>
    <w:p w:rsidR="00D07863" w:rsidRDefault="00D07863" w:rsidP="001D1BC0">
      <w:pPr>
        <w:tabs>
          <w:tab w:val="left" w:pos="2340"/>
        </w:tabs>
        <w:jc w:val="both"/>
        <w:rPr>
          <w:rFonts w:ascii="Times New Roman" w:hAnsi="Times New Roman"/>
          <w:sz w:val="24"/>
        </w:rPr>
      </w:pPr>
      <w:r>
        <w:rPr>
          <w:rFonts w:ascii="Times New Roman" w:hAnsi="Times New Roman"/>
          <w:sz w:val="24"/>
        </w:rPr>
        <w:t>Dosadašnji troškovi stečajnog postupka obuhvaćaju slijedeće stavke</w:t>
      </w:r>
      <w:r w:rsidR="003863E1">
        <w:rPr>
          <w:rFonts w:ascii="Times New Roman" w:hAnsi="Times New Roman"/>
          <w:sz w:val="24"/>
        </w:rPr>
        <w:t>:</w:t>
      </w:r>
    </w:p>
    <w:p w:rsidR="0073588D" w:rsidRDefault="0073588D" w:rsidP="001D1BC0">
      <w:pPr>
        <w:tabs>
          <w:tab w:val="left" w:pos="2340"/>
        </w:tabs>
        <w:jc w:val="both"/>
        <w:rPr>
          <w:rFonts w:ascii="Times New Roman" w:hAnsi="Times New Roman"/>
          <w:sz w:val="24"/>
        </w:rPr>
      </w:pPr>
    </w:p>
    <w:p w:rsidR="006E6E93" w:rsidRDefault="006E6E93" w:rsidP="006E6E93">
      <w:pPr>
        <w:tabs>
          <w:tab w:val="left" w:pos="2340"/>
        </w:tabs>
        <w:jc w:val="both"/>
        <w:rPr>
          <w:rFonts w:ascii="Times New Roman" w:hAnsi="Times New Roman"/>
          <w:sz w:val="24"/>
        </w:rPr>
      </w:pPr>
      <w:r>
        <w:rPr>
          <w:rFonts w:ascii="Times New Roman" w:hAnsi="Times New Roman"/>
          <w:sz w:val="24"/>
        </w:rPr>
        <w:t>Izrada pečata</w:t>
      </w:r>
      <w:r>
        <w:rPr>
          <w:rFonts w:ascii="Times New Roman" w:hAnsi="Times New Roman"/>
          <w:sz w:val="24"/>
        </w:rPr>
        <w:tab/>
      </w:r>
      <w:r>
        <w:rPr>
          <w:rFonts w:ascii="Times New Roman" w:hAnsi="Times New Roman"/>
          <w:sz w:val="24"/>
        </w:rPr>
        <w:tab/>
        <w:t xml:space="preserve">     </w:t>
      </w:r>
      <w:r>
        <w:rPr>
          <w:rFonts w:ascii="Times New Roman" w:hAnsi="Times New Roman"/>
          <w:sz w:val="24"/>
        </w:rPr>
        <w:tab/>
      </w:r>
      <w:r>
        <w:rPr>
          <w:rFonts w:ascii="Times New Roman" w:hAnsi="Times New Roman"/>
          <w:sz w:val="24"/>
        </w:rPr>
        <w:tab/>
        <w:t xml:space="preserve">       </w:t>
      </w:r>
      <w:r w:rsidR="007D653F">
        <w:rPr>
          <w:rFonts w:ascii="Times New Roman" w:hAnsi="Times New Roman"/>
          <w:sz w:val="24"/>
        </w:rPr>
        <w:t xml:space="preserve">  </w:t>
      </w:r>
      <w:smartTag w:uri="http://www.java.hr/xml/smarttags/num2text" w:element="num2text">
        <w:r>
          <w:rPr>
            <w:rFonts w:ascii="Times New Roman" w:hAnsi="Times New Roman"/>
            <w:sz w:val="24"/>
          </w:rPr>
          <w:t>110,00</w:t>
        </w:r>
      </w:smartTag>
      <w:r>
        <w:rPr>
          <w:rFonts w:ascii="Times New Roman" w:hAnsi="Times New Roman"/>
          <w:sz w:val="24"/>
        </w:rPr>
        <w:t xml:space="preserve"> kn</w:t>
      </w:r>
    </w:p>
    <w:p w:rsidR="006E6E93" w:rsidRDefault="006E6E93" w:rsidP="006E6E93">
      <w:pPr>
        <w:tabs>
          <w:tab w:val="left" w:pos="2340"/>
        </w:tabs>
        <w:jc w:val="both"/>
        <w:rPr>
          <w:rFonts w:ascii="Times New Roman" w:hAnsi="Times New Roman"/>
          <w:sz w:val="24"/>
        </w:rPr>
      </w:pPr>
      <w:r>
        <w:rPr>
          <w:rFonts w:ascii="Times New Roman" w:hAnsi="Times New Roman"/>
          <w:sz w:val="24"/>
        </w:rPr>
        <w:t>Trošak knjigovođe</w:t>
      </w:r>
      <w:r>
        <w:rPr>
          <w:rFonts w:ascii="Times New Roman" w:hAnsi="Times New Roman"/>
          <w:sz w:val="24"/>
        </w:rPr>
        <w:tab/>
      </w:r>
      <w:r>
        <w:rPr>
          <w:rFonts w:ascii="Times New Roman" w:hAnsi="Times New Roman"/>
          <w:sz w:val="24"/>
        </w:rPr>
        <w:tab/>
        <w:t xml:space="preserve">     </w:t>
      </w:r>
      <w:r>
        <w:rPr>
          <w:rFonts w:ascii="Times New Roman" w:hAnsi="Times New Roman"/>
          <w:sz w:val="24"/>
        </w:rPr>
        <w:tab/>
      </w:r>
      <w:r>
        <w:rPr>
          <w:rFonts w:ascii="Times New Roman" w:hAnsi="Times New Roman"/>
          <w:sz w:val="24"/>
        </w:rPr>
        <w:tab/>
        <w:t xml:space="preserve">    </w:t>
      </w:r>
      <w:r w:rsidR="007D653F">
        <w:rPr>
          <w:rFonts w:ascii="Times New Roman" w:hAnsi="Times New Roman"/>
          <w:sz w:val="24"/>
        </w:rPr>
        <w:t>36</w:t>
      </w:r>
      <w:r>
        <w:rPr>
          <w:rFonts w:ascii="Times New Roman" w:hAnsi="Times New Roman"/>
          <w:sz w:val="24"/>
        </w:rPr>
        <w:t>.000,00 kn</w:t>
      </w:r>
    </w:p>
    <w:p w:rsidR="006E6E93" w:rsidRDefault="006E6E93" w:rsidP="006E6E93">
      <w:pPr>
        <w:tabs>
          <w:tab w:val="left" w:pos="2340"/>
        </w:tabs>
        <w:jc w:val="both"/>
        <w:rPr>
          <w:rFonts w:ascii="Times New Roman" w:hAnsi="Times New Roman"/>
          <w:sz w:val="24"/>
        </w:rPr>
      </w:pPr>
      <w:r>
        <w:rPr>
          <w:rFonts w:ascii="Times New Roman" w:hAnsi="Times New Roman"/>
          <w:sz w:val="24"/>
        </w:rPr>
        <w:t xml:space="preserve">Trošak </w:t>
      </w:r>
      <w:r w:rsidR="007D653F">
        <w:rPr>
          <w:rFonts w:ascii="Times New Roman" w:hAnsi="Times New Roman"/>
          <w:sz w:val="24"/>
        </w:rPr>
        <w:t>privremenog stečajnog upravitelja</w:t>
      </w:r>
      <w:r>
        <w:rPr>
          <w:rFonts w:ascii="Times New Roman" w:hAnsi="Times New Roman"/>
          <w:sz w:val="24"/>
        </w:rPr>
        <w:t xml:space="preserve">   </w:t>
      </w:r>
      <w:r>
        <w:rPr>
          <w:rFonts w:ascii="Times New Roman" w:hAnsi="Times New Roman"/>
          <w:sz w:val="24"/>
        </w:rPr>
        <w:tab/>
        <w:t xml:space="preserve">    </w:t>
      </w:r>
      <w:r w:rsidR="007D653F">
        <w:rPr>
          <w:rFonts w:ascii="Times New Roman" w:hAnsi="Times New Roman"/>
          <w:sz w:val="24"/>
        </w:rPr>
        <w:t xml:space="preserve">  </w:t>
      </w:r>
      <w:smartTag w:uri="http://www.java.hr/xml/smarttags/num2text" w:element="num2text">
        <w:r>
          <w:rPr>
            <w:rFonts w:ascii="Times New Roman" w:hAnsi="Times New Roman"/>
            <w:sz w:val="24"/>
          </w:rPr>
          <w:t>3.200,00</w:t>
        </w:r>
      </w:smartTag>
      <w:r>
        <w:rPr>
          <w:rFonts w:ascii="Times New Roman" w:hAnsi="Times New Roman"/>
          <w:sz w:val="24"/>
        </w:rPr>
        <w:t xml:space="preserve"> kn</w:t>
      </w:r>
    </w:p>
    <w:p w:rsidR="006E6E93" w:rsidRDefault="006E6E93" w:rsidP="006E6E93">
      <w:pPr>
        <w:tabs>
          <w:tab w:val="left" w:pos="2340"/>
        </w:tabs>
        <w:jc w:val="both"/>
        <w:rPr>
          <w:rFonts w:ascii="Times New Roman" w:hAnsi="Times New Roman"/>
          <w:sz w:val="24"/>
        </w:rPr>
      </w:pPr>
      <w:r>
        <w:rPr>
          <w:rFonts w:ascii="Times New Roman" w:hAnsi="Times New Roman"/>
          <w:sz w:val="24"/>
        </w:rPr>
        <w:t xml:space="preserve">Biljezi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sidR="00E84704">
        <w:rPr>
          <w:rFonts w:ascii="Times New Roman" w:hAnsi="Times New Roman"/>
          <w:sz w:val="24"/>
        </w:rPr>
        <w:t xml:space="preserve">  </w:t>
      </w:r>
      <w:r>
        <w:rPr>
          <w:rFonts w:ascii="Times New Roman" w:hAnsi="Times New Roman"/>
          <w:sz w:val="24"/>
        </w:rPr>
        <w:t xml:space="preserve"> </w:t>
      </w:r>
      <w:smartTag w:uri="http://www.java.hr/xml/smarttags/num2text" w:element="num2text">
        <w:r>
          <w:rPr>
            <w:rFonts w:ascii="Times New Roman" w:hAnsi="Times New Roman"/>
            <w:sz w:val="24"/>
          </w:rPr>
          <w:t>40,00</w:t>
        </w:r>
      </w:smartTag>
      <w:r>
        <w:rPr>
          <w:rFonts w:ascii="Times New Roman" w:hAnsi="Times New Roman"/>
          <w:sz w:val="24"/>
        </w:rPr>
        <w:t xml:space="preserve"> kn</w:t>
      </w:r>
    </w:p>
    <w:p w:rsidR="006E6E93" w:rsidRDefault="006E6E93" w:rsidP="006E6E93">
      <w:pPr>
        <w:tabs>
          <w:tab w:val="left" w:pos="2340"/>
        </w:tabs>
        <w:jc w:val="both"/>
        <w:rPr>
          <w:rFonts w:ascii="Times New Roman" w:hAnsi="Times New Roman"/>
          <w:sz w:val="24"/>
        </w:rPr>
      </w:pPr>
      <w:r>
        <w:rPr>
          <w:rFonts w:ascii="Times New Roman" w:hAnsi="Times New Roman"/>
          <w:sz w:val="24"/>
        </w:rPr>
        <w:t>Troškovi-oglasi, prodaja</w:t>
      </w:r>
      <w:r>
        <w:rPr>
          <w:rFonts w:ascii="Times New Roman" w:hAnsi="Times New Roman"/>
          <w:sz w:val="24"/>
        </w:rPr>
        <w:tab/>
      </w:r>
      <w:r>
        <w:rPr>
          <w:rFonts w:ascii="Times New Roman" w:hAnsi="Times New Roman"/>
          <w:sz w:val="24"/>
        </w:rPr>
        <w:tab/>
        <w:t xml:space="preserve">    </w:t>
      </w:r>
      <w:r>
        <w:rPr>
          <w:rFonts w:ascii="Times New Roman" w:hAnsi="Times New Roman"/>
          <w:sz w:val="24"/>
        </w:rPr>
        <w:tab/>
        <w:t xml:space="preserve">    </w:t>
      </w:r>
      <w:r w:rsidR="00E84704">
        <w:rPr>
          <w:rFonts w:ascii="Times New Roman" w:hAnsi="Times New Roman"/>
          <w:sz w:val="24"/>
        </w:rPr>
        <w:t>30.000</w:t>
      </w:r>
      <w:r>
        <w:rPr>
          <w:rFonts w:ascii="Times New Roman" w:hAnsi="Times New Roman"/>
          <w:sz w:val="24"/>
        </w:rPr>
        <w:t>,00 kn</w:t>
      </w:r>
    </w:p>
    <w:p w:rsidR="005437EB" w:rsidRDefault="005437EB" w:rsidP="006E6E93">
      <w:pPr>
        <w:tabs>
          <w:tab w:val="left" w:pos="2340"/>
        </w:tabs>
        <w:jc w:val="both"/>
        <w:rPr>
          <w:rFonts w:ascii="Times New Roman" w:hAnsi="Times New Roman"/>
          <w:sz w:val="24"/>
        </w:rPr>
      </w:pPr>
      <w:r>
        <w:rPr>
          <w:rFonts w:ascii="Times New Roman" w:hAnsi="Times New Roman"/>
          <w:sz w:val="24"/>
        </w:rPr>
        <w:t>Ovrhe</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5.000,00 kn</w:t>
      </w:r>
    </w:p>
    <w:p w:rsidR="006E6E93" w:rsidRDefault="006E6E93" w:rsidP="006E6E93">
      <w:pPr>
        <w:tabs>
          <w:tab w:val="left" w:pos="2340"/>
        </w:tabs>
        <w:jc w:val="both"/>
        <w:rPr>
          <w:rFonts w:ascii="Times New Roman" w:hAnsi="Times New Roman"/>
          <w:sz w:val="24"/>
        </w:rPr>
      </w:pPr>
      <w:r w:rsidRPr="00C237F8">
        <w:rPr>
          <w:rFonts w:ascii="Times New Roman" w:hAnsi="Times New Roman"/>
          <w:sz w:val="24"/>
        </w:rPr>
        <w:t>Sudski troškovi i pristojbe</w:t>
      </w:r>
      <w:r w:rsidRPr="00C237F8">
        <w:rPr>
          <w:rFonts w:ascii="Times New Roman" w:hAnsi="Times New Roman"/>
          <w:sz w:val="24"/>
        </w:rPr>
        <w:tab/>
      </w:r>
      <w:r w:rsidRPr="00C237F8">
        <w:rPr>
          <w:rFonts w:ascii="Times New Roman" w:hAnsi="Times New Roman"/>
          <w:sz w:val="24"/>
        </w:rPr>
        <w:tab/>
      </w:r>
      <w:r w:rsidRPr="00C237F8">
        <w:rPr>
          <w:rFonts w:ascii="Times New Roman" w:hAnsi="Times New Roman"/>
          <w:sz w:val="24"/>
        </w:rPr>
        <w:tab/>
      </w:r>
      <w:r>
        <w:rPr>
          <w:rFonts w:ascii="Times New Roman" w:hAnsi="Times New Roman"/>
          <w:sz w:val="24"/>
        </w:rPr>
        <w:t xml:space="preserve">     </w:t>
      </w:r>
      <w:r w:rsidR="00E84704">
        <w:rPr>
          <w:rFonts w:ascii="Times New Roman" w:hAnsi="Times New Roman"/>
          <w:sz w:val="24"/>
        </w:rPr>
        <w:t xml:space="preserve"> </w:t>
      </w:r>
      <w:r w:rsidR="005437EB">
        <w:rPr>
          <w:rFonts w:ascii="Times New Roman" w:hAnsi="Times New Roman"/>
          <w:sz w:val="24"/>
        </w:rPr>
        <w:t xml:space="preserve">   400</w:t>
      </w:r>
      <w:r>
        <w:rPr>
          <w:rFonts w:ascii="Times New Roman" w:hAnsi="Times New Roman"/>
          <w:sz w:val="24"/>
        </w:rPr>
        <w:t>,00</w:t>
      </w:r>
      <w:r w:rsidRPr="00C237F8">
        <w:rPr>
          <w:rFonts w:ascii="Times New Roman" w:hAnsi="Times New Roman"/>
          <w:sz w:val="24"/>
        </w:rPr>
        <w:t xml:space="preserve"> kn</w:t>
      </w:r>
    </w:p>
    <w:p w:rsidR="006E6E93" w:rsidRDefault="006E6E93" w:rsidP="006E6E93">
      <w:pPr>
        <w:tabs>
          <w:tab w:val="left" w:pos="2340"/>
        </w:tabs>
        <w:jc w:val="both"/>
        <w:rPr>
          <w:rFonts w:ascii="Times New Roman" w:hAnsi="Times New Roman"/>
          <w:sz w:val="24"/>
        </w:rPr>
      </w:pPr>
      <w:r>
        <w:rPr>
          <w:rFonts w:ascii="Times New Roman" w:hAnsi="Times New Roman"/>
          <w:sz w:val="24"/>
        </w:rPr>
        <w:t>Odvjetnički troškovi</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sidR="00E84704">
        <w:rPr>
          <w:rFonts w:ascii="Times New Roman" w:hAnsi="Times New Roman"/>
          <w:sz w:val="24"/>
        </w:rPr>
        <w:t xml:space="preserve"> </w:t>
      </w:r>
      <w:smartTag w:uri="http://www.java.hr/xml/smarttags/num2text" w:element="num2text">
        <w:r>
          <w:rPr>
            <w:rFonts w:ascii="Times New Roman" w:hAnsi="Times New Roman"/>
            <w:sz w:val="24"/>
          </w:rPr>
          <w:t>5.000,00</w:t>
        </w:r>
      </w:smartTag>
      <w:r>
        <w:rPr>
          <w:rFonts w:ascii="Times New Roman" w:hAnsi="Times New Roman"/>
          <w:sz w:val="24"/>
        </w:rPr>
        <w:t xml:space="preserve"> kn</w:t>
      </w:r>
    </w:p>
    <w:p w:rsidR="00E84704" w:rsidRDefault="00E84704" w:rsidP="006E6E93">
      <w:pPr>
        <w:tabs>
          <w:tab w:val="left" w:pos="2340"/>
        </w:tabs>
        <w:jc w:val="both"/>
        <w:rPr>
          <w:rFonts w:ascii="Times New Roman" w:hAnsi="Times New Roman"/>
          <w:sz w:val="24"/>
        </w:rPr>
      </w:pPr>
      <w:r>
        <w:rPr>
          <w:rFonts w:ascii="Times New Roman" w:hAnsi="Times New Roman"/>
          <w:sz w:val="24"/>
        </w:rPr>
        <w:t>Bankarske usluge</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500,00 kn</w:t>
      </w:r>
    </w:p>
    <w:p w:rsidR="00E84704" w:rsidRDefault="00E84704" w:rsidP="006E6E93">
      <w:pPr>
        <w:tabs>
          <w:tab w:val="left" w:pos="2340"/>
        </w:tabs>
        <w:jc w:val="both"/>
        <w:rPr>
          <w:rFonts w:ascii="Times New Roman" w:hAnsi="Times New Roman"/>
          <w:sz w:val="24"/>
        </w:rPr>
      </w:pPr>
      <w:r>
        <w:rPr>
          <w:rFonts w:ascii="Times New Roman" w:hAnsi="Times New Roman"/>
          <w:sz w:val="24"/>
        </w:rPr>
        <w:t>Najam skladišta</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18.000,00 kn</w:t>
      </w:r>
    </w:p>
    <w:p w:rsidR="00E84704" w:rsidRDefault="00E84704" w:rsidP="006E6E93">
      <w:pPr>
        <w:tabs>
          <w:tab w:val="left" w:pos="2340"/>
        </w:tabs>
        <w:jc w:val="both"/>
        <w:rPr>
          <w:rFonts w:ascii="Times New Roman" w:hAnsi="Times New Roman"/>
          <w:sz w:val="24"/>
        </w:rPr>
      </w:pPr>
      <w:r>
        <w:rPr>
          <w:rFonts w:ascii="Times New Roman" w:hAnsi="Times New Roman"/>
          <w:sz w:val="24"/>
        </w:rPr>
        <w:t>Najam kamiona</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875,00 kn</w:t>
      </w:r>
    </w:p>
    <w:p w:rsidR="00E84704" w:rsidRDefault="00E84704" w:rsidP="006E6E93">
      <w:pPr>
        <w:tabs>
          <w:tab w:val="left" w:pos="2340"/>
        </w:tabs>
        <w:jc w:val="both"/>
        <w:rPr>
          <w:rFonts w:ascii="Times New Roman" w:hAnsi="Times New Roman"/>
          <w:sz w:val="24"/>
        </w:rPr>
      </w:pPr>
      <w:r>
        <w:rPr>
          <w:rFonts w:ascii="Times New Roman" w:hAnsi="Times New Roman"/>
          <w:sz w:val="24"/>
        </w:rPr>
        <w:t>Direkt</w:t>
      </w:r>
      <w:r w:rsidR="005437EB">
        <w:rPr>
          <w:rFonts w:ascii="Times New Roman" w:hAnsi="Times New Roman"/>
          <w:sz w:val="24"/>
        </w:rPr>
        <w:t>n</w:t>
      </w:r>
      <w:r>
        <w:rPr>
          <w:rFonts w:ascii="Times New Roman" w:hAnsi="Times New Roman"/>
          <w:sz w:val="24"/>
        </w:rPr>
        <w:t>a prodaja – Interliber</w:t>
      </w:r>
      <w:r>
        <w:rPr>
          <w:rFonts w:ascii="Times New Roman" w:hAnsi="Times New Roman"/>
          <w:sz w:val="24"/>
        </w:rPr>
        <w:tab/>
      </w:r>
      <w:r>
        <w:rPr>
          <w:rFonts w:ascii="Times New Roman" w:hAnsi="Times New Roman"/>
          <w:sz w:val="24"/>
        </w:rPr>
        <w:tab/>
      </w:r>
      <w:r>
        <w:rPr>
          <w:rFonts w:ascii="Times New Roman" w:hAnsi="Times New Roman"/>
          <w:sz w:val="24"/>
        </w:rPr>
        <w:tab/>
        <w:t xml:space="preserve">      6.121,25 kn</w:t>
      </w:r>
    </w:p>
    <w:p w:rsidR="005437EB" w:rsidRDefault="005437EB" w:rsidP="006E6E93">
      <w:pPr>
        <w:tabs>
          <w:tab w:val="left" w:pos="2340"/>
        </w:tabs>
        <w:jc w:val="both"/>
        <w:rPr>
          <w:rFonts w:ascii="Times New Roman" w:hAnsi="Times New Roman"/>
          <w:sz w:val="24"/>
        </w:rPr>
      </w:pPr>
      <w:r>
        <w:rPr>
          <w:rFonts w:ascii="Times New Roman" w:hAnsi="Times New Roman"/>
          <w:sz w:val="24"/>
        </w:rPr>
        <w:t>Trošak nagrade stečajnom upravitelju</w:t>
      </w:r>
      <w:r>
        <w:rPr>
          <w:rFonts w:ascii="Times New Roman" w:hAnsi="Times New Roman"/>
          <w:sz w:val="24"/>
        </w:rPr>
        <w:tab/>
        <w:t xml:space="preserve">    12.370,40 kn</w:t>
      </w:r>
    </w:p>
    <w:p w:rsidR="005437EB" w:rsidRPr="00E84704" w:rsidRDefault="006E6E93" w:rsidP="006E6E93">
      <w:pPr>
        <w:tabs>
          <w:tab w:val="left" w:pos="2340"/>
        </w:tabs>
        <w:jc w:val="both"/>
        <w:rPr>
          <w:rFonts w:ascii="Times New Roman" w:hAnsi="Times New Roman"/>
          <w:sz w:val="24"/>
          <w:u w:val="single"/>
        </w:rPr>
      </w:pPr>
      <w:r w:rsidRPr="00E84704">
        <w:rPr>
          <w:rFonts w:ascii="Times New Roman" w:hAnsi="Times New Roman"/>
          <w:sz w:val="24"/>
          <w:u w:val="single"/>
        </w:rPr>
        <w:t>Trošak procjene</w:t>
      </w:r>
      <w:r w:rsidRPr="00E84704">
        <w:rPr>
          <w:rFonts w:ascii="Times New Roman" w:hAnsi="Times New Roman"/>
          <w:sz w:val="24"/>
          <w:u w:val="single"/>
        </w:rPr>
        <w:tab/>
      </w:r>
      <w:r w:rsidRPr="00E84704">
        <w:rPr>
          <w:rFonts w:ascii="Times New Roman" w:hAnsi="Times New Roman"/>
          <w:sz w:val="24"/>
          <w:u w:val="single"/>
        </w:rPr>
        <w:tab/>
      </w:r>
      <w:r w:rsidRPr="00E84704">
        <w:rPr>
          <w:rFonts w:ascii="Times New Roman" w:hAnsi="Times New Roman"/>
          <w:sz w:val="24"/>
          <w:u w:val="single"/>
        </w:rPr>
        <w:tab/>
      </w:r>
      <w:r w:rsidRPr="00E84704">
        <w:rPr>
          <w:rFonts w:ascii="Times New Roman" w:hAnsi="Times New Roman"/>
          <w:sz w:val="24"/>
          <w:u w:val="single"/>
        </w:rPr>
        <w:tab/>
        <w:t xml:space="preserve">     </w:t>
      </w:r>
      <w:r w:rsidR="00E84704" w:rsidRPr="00E84704">
        <w:rPr>
          <w:rFonts w:ascii="Times New Roman" w:hAnsi="Times New Roman"/>
          <w:sz w:val="24"/>
          <w:u w:val="single"/>
        </w:rPr>
        <w:t xml:space="preserve"> 1.875</w:t>
      </w:r>
      <w:r w:rsidRPr="00E84704">
        <w:rPr>
          <w:rFonts w:ascii="Times New Roman" w:hAnsi="Times New Roman"/>
          <w:sz w:val="24"/>
          <w:u w:val="single"/>
        </w:rPr>
        <w:t>,00 kn</w:t>
      </w:r>
    </w:p>
    <w:p w:rsidR="006E6E93" w:rsidRDefault="006E6E93" w:rsidP="006E6E93">
      <w:pPr>
        <w:tabs>
          <w:tab w:val="left" w:pos="2340"/>
        </w:tabs>
        <w:jc w:val="both"/>
        <w:rPr>
          <w:rFonts w:ascii="Times New Roman" w:hAnsi="Times New Roman"/>
          <w:sz w:val="24"/>
        </w:rPr>
      </w:pPr>
      <w:r>
        <w:rPr>
          <w:rFonts w:ascii="Times New Roman" w:hAnsi="Times New Roman"/>
          <w:sz w:val="24"/>
        </w:rPr>
        <w:t>Procjena ukupno</w:t>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sidR="00E84704">
        <w:rPr>
          <w:rFonts w:ascii="Times New Roman" w:hAnsi="Times New Roman"/>
          <w:sz w:val="24"/>
        </w:rPr>
        <w:t xml:space="preserve"> </w:t>
      </w:r>
      <w:r w:rsidR="005437EB">
        <w:rPr>
          <w:rFonts w:ascii="Times New Roman" w:hAnsi="Times New Roman"/>
          <w:sz w:val="24"/>
        </w:rPr>
        <w:t xml:space="preserve">119.491,65 </w:t>
      </w:r>
      <w:r>
        <w:rPr>
          <w:rFonts w:ascii="Times New Roman" w:hAnsi="Times New Roman"/>
          <w:sz w:val="24"/>
        </w:rPr>
        <w:t>kn</w:t>
      </w:r>
    </w:p>
    <w:p w:rsidR="003863E1" w:rsidRDefault="003863E1" w:rsidP="001D1BC0">
      <w:pPr>
        <w:tabs>
          <w:tab w:val="left" w:pos="2340"/>
        </w:tabs>
        <w:jc w:val="both"/>
        <w:rPr>
          <w:rFonts w:ascii="Times New Roman" w:hAnsi="Times New Roman"/>
          <w:sz w:val="24"/>
        </w:rPr>
      </w:pPr>
    </w:p>
    <w:p w:rsidR="001D39A6" w:rsidRDefault="001D39A6" w:rsidP="001D1BC0">
      <w:pPr>
        <w:tabs>
          <w:tab w:val="left" w:pos="2340"/>
        </w:tabs>
        <w:jc w:val="both"/>
        <w:rPr>
          <w:rFonts w:ascii="Times New Roman" w:hAnsi="Times New Roman"/>
          <w:sz w:val="24"/>
        </w:rPr>
      </w:pPr>
      <w:r>
        <w:rPr>
          <w:rFonts w:ascii="Times New Roman" w:hAnsi="Times New Roman"/>
          <w:sz w:val="24"/>
        </w:rPr>
        <w:lastRenderedPageBreak/>
        <w:t>Procijena budućih troškova</w:t>
      </w:r>
      <w:r w:rsidR="005437EB">
        <w:rPr>
          <w:rFonts w:ascii="Times New Roman" w:hAnsi="Times New Roman"/>
          <w:sz w:val="24"/>
        </w:rPr>
        <w:t xml:space="preserve"> za razdoblje od 4 mjeseca</w:t>
      </w:r>
      <w:r>
        <w:rPr>
          <w:rFonts w:ascii="Times New Roman" w:hAnsi="Times New Roman"/>
          <w:sz w:val="24"/>
        </w:rPr>
        <w:t>:</w:t>
      </w:r>
    </w:p>
    <w:p w:rsidR="001D39A6" w:rsidRDefault="001D39A6" w:rsidP="001D39A6">
      <w:pPr>
        <w:tabs>
          <w:tab w:val="left" w:pos="2340"/>
        </w:tabs>
        <w:jc w:val="both"/>
        <w:rPr>
          <w:rFonts w:ascii="Times New Roman" w:hAnsi="Times New Roman"/>
          <w:sz w:val="24"/>
        </w:rPr>
      </w:pPr>
    </w:p>
    <w:p w:rsidR="001D39A6" w:rsidRDefault="005437EB" w:rsidP="001D39A6">
      <w:pPr>
        <w:tabs>
          <w:tab w:val="left" w:pos="2340"/>
        </w:tabs>
        <w:jc w:val="both"/>
        <w:rPr>
          <w:rFonts w:ascii="Times New Roman" w:hAnsi="Times New Roman"/>
          <w:sz w:val="24"/>
        </w:rPr>
      </w:pPr>
      <w:r>
        <w:rPr>
          <w:rFonts w:ascii="Times New Roman" w:hAnsi="Times New Roman"/>
          <w:sz w:val="24"/>
        </w:rPr>
        <w:t>Trošak knjigovođe</w:t>
      </w:r>
      <w:r>
        <w:rPr>
          <w:rFonts w:ascii="Times New Roman" w:hAnsi="Times New Roman"/>
          <w:sz w:val="24"/>
        </w:rPr>
        <w:tab/>
      </w:r>
      <w:r>
        <w:rPr>
          <w:rFonts w:ascii="Times New Roman" w:hAnsi="Times New Roman"/>
          <w:sz w:val="24"/>
        </w:rPr>
        <w:tab/>
        <w:t xml:space="preserve">     </w:t>
      </w:r>
      <w:r>
        <w:rPr>
          <w:rFonts w:ascii="Times New Roman" w:hAnsi="Times New Roman"/>
          <w:sz w:val="24"/>
        </w:rPr>
        <w:tab/>
      </w:r>
      <w:r>
        <w:rPr>
          <w:rFonts w:ascii="Times New Roman" w:hAnsi="Times New Roman"/>
          <w:sz w:val="24"/>
        </w:rPr>
        <w:tab/>
        <w:t xml:space="preserve">      8</w:t>
      </w:r>
      <w:r w:rsidR="001D39A6">
        <w:rPr>
          <w:rFonts w:ascii="Times New Roman" w:hAnsi="Times New Roman"/>
          <w:sz w:val="24"/>
        </w:rPr>
        <w:t>.000,00 kn</w:t>
      </w:r>
    </w:p>
    <w:p w:rsidR="005437EB" w:rsidRDefault="005437EB" w:rsidP="001D39A6">
      <w:pPr>
        <w:tabs>
          <w:tab w:val="left" w:pos="2340"/>
        </w:tabs>
        <w:jc w:val="both"/>
        <w:rPr>
          <w:rFonts w:ascii="Times New Roman" w:hAnsi="Times New Roman"/>
          <w:sz w:val="24"/>
        </w:rPr>
      </w:pPr>
      <w:r>
        <w:rPr>
          <w:rFonts w:ascii="Times New Roman" w:hAnsi="Times New Roman"/>
          <w:sz w:val="24"/>
        </w:rPr>
        <w:t>Troškovi-oglasi, prodaja</w:t>
      </w:r>
      <w:r>
        <w:rPr>
          <w:rFonts w:ascii="Times New Roman" w:hAnsi="Times New Roman"/>
          <w:sz w:val="24"/>
        </w:rPr>
        <w:tab/>
      </w:r>
      <w:r>
        <w:rPr>
          <w:rFonts w:ascii="Times New Roman" w:hAnsi="Times New Roman"/>
          <w:sz w:val="24"/>
        </w:rPr>
        <w:tab/>
      </w:r>
      <w:r>
        <w:rPr>
          <w:rFonts w:ascii="Times New Roman" w:hAnsi="Times New Roman"/>
          <w:sz w:val="24"/>
        </w:rPr>
        <w:tab/>
        <w:t xml:space="preserve">      8.000,00 kn</w:t>
      </w:r>
    </w:p>
    <w:p w:rsidR="001D39A6" w:rsidRDefault="005437EB" w:rsidP="001D39A6">
      <w:pPr>
        <w:tabs>
          <w:tab w:val="left" w:pos="2340"/>
        </w:tabs>
        <w:jc w:val="both"/>
        <w:rPr>
          <w:rFonts w:ascii="Times New Roman" w:hAnsi="Times New Roman"/>
          <w:sz w:val="24"/>
        </w:rPr>
      </w:pPr>
      <w:r>
        <w:rPr>
          <w:rFonts w:ascii="Times New Roman" w:hAnsi="Times New Roman"/>
          <w:sz w:val="24"/>
        </w:rPr>
        <w:t>Bankarske usluge</w:t>
      </w:r>
      <w:r w:rsidR="001D39A6">
        <w:rPr>
          <w:rFonts w:ascii="Times New Roman" w:hAnsi="Times New Roman"/>
          <w:sz w:val="24"/>
        </w:rPr>
        <w:t xml:space="preserve"> </w:t>
      </w:r>
      <w:r w:rsidR="001D39A6">
        <w:rPr>
          <w:rFonts w:ascii="Times New Roman" w:hAnsi="Times New Roman"/>
          <w:sz w:val="24"/>
        </w:rPr>
        <w:tab/>
      </w:r>
      <w:r w:rsidR="001D39A6">
        <w:rPr>
          <w:rFonts w:ascii="Times New Roman" w:hAnsi="Times New Roman"/>
          <w:sz w:val="24"/>
        </w:rPr>
        <w:tab/>
      </w:r>
      <w:r w:rsidR="001D39A6">
        <w:rPr>
          <w:rFonts w:ascii="Times New Roman" w:hAnsi="Times New Roman"/>
          <w:sz w:val="24"/>
        </w:rPr>
        <w:tab/>
      </w:r>
      <w:r w:rsidR="001D39A6">
        <w:rPr>
          <w:rFonts w:ascii="Times New Roman" w:hAnsi="Times New Roman"/>
          <w:sz w:val="24"/>
        </w:rPr>
        <w:tab/>
        <w:t xml:space="preserve">    </w:t>
      </w:r>
      <w:r>
        <w:rPr>
          <w:rFonts w:ascii="Times New Roman" w:hAnsi="Times New Roman"/>
          <w:sz w:val="24"/>
        </w:rPr>
        <w:t xml:space="preserve">    </w:t>
      </w:r>
      <w:r w:rsidR="001D39A6">
        <w:rPr>
          <w:rFonts w:ascii="Times New Roman" w:hAnsi="Times New Roman"/>
          <w:sz w:val="24"/>
        </w:rPr>
        <w:t xml:space="preserve"> </w:t>
      </w:r>
      <w:r>
        <w:rPr>
          <w:rFonts w:ascii="Times New Roman" w:hAnsi="Times New Roman"/>
          <w:sz w:val="24"/>
        </w:rPr>
        <w:t>240</w:t>
      </w:r>
      <w:r w:rsidR="001D39A6">
        <w:rPr>
          <w:rFonts w:ascii="Times New Roman" w:hAnsi="Times New Roman"/>
          <w:sz w:val="24"/>
        </w:rPr>
        <w:t>,00 kn</w:t>
      </w:r>
    </w:p>
    <w:p w:rsidR="005437EB" w:rsidRDefault="005437EB" w:rsidP="001D39A6">
      <w:pPr>
        <w:tabs>
          <w:tab w:val="left" w:pos="2340"/>
        </w:tabs>
        <w:jc w:val="both"/>
        <w:rPr>
          <w:rFonts w:ascii="Times New Roman" w:hAnsi="Times New Roman"/>
          <w:sz w:val="24"/>
        </w:rPr>
      </w:pPr>
      <w:r>
        <w:rPr>
          <w:rFonts w:ascii="Times New Roman" w:hAnsi="Times New Roman"/>
          <w:sz w:val="24"/>
        </w:rPr>
        <w:t>Materijalni troškovi</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400,00 kn</w:t>
      </w:r>
    </w:p>
    <w:p w:rsidR="001D39A6" w:rsidRPr="005437EB" w:rsidRDefault="005437EB" w:rsidP="001D39A6">
      <w:pPr>
        <w:tabs>
          <w:tab w:val="left" w:pos="2340"/>
        </w:tabs>
        <w:jc w:val="both"/>
        <w:rPr>
          <w:rFonts w:ascii="Times New Roman" w:hAnsi="Times New Roman"/>
          <w:sz w:val="24"/>
          <w:u w:val="single"/>
        </w:rPr>
      </w:pPr>
      <w:r w:rsidRPr="005437EB">
        <w:rPr>
          <w:rFonts w:ascii="Times New Roman" w:hAnsi="Times New Roman"/>
          <w:sz w:val="24"/>
          <w:u w:val="single"/>
        </w:rPr>
        <w:t>Trošak skladištenja</w:t>
      </w:r>
      <w:r w:rsidRPr="005437EB">
        <w:rPr>
          <w:rFonts w:ascii="Times New Roman" w:hAnsi="Times New Roman"/>
          <w:sz w:val="24"/>
          <w:u w:val="single"/>
        </w:rPr>
        <w:tab/>
      </w:r>
      <w:r w:rsidRPr="005437EB">
        <w:rPr>
          <w:rFonts w:ascii="Times New Roman" w:hAnsi="Times New Roman"/>
          <w:sz w:val="24"/>
          <w:u w:val="single"/>
        </w:rPr>
        <w:tab/>
      </w:r>
      <w:r w:rsidRPr="005437EB">
        <w:rPr>
          <w:rFonts w:ascii="Times New Roman" w:hAnsi="Times New Roman"/>
          <w:sz w:val="24"/>
          <w:u w:val="single"/>
        </w:rPr>
        <w:tab/>
      </w:r>
      <w:r w:rsidRPr="005437EB">
        <w:rPr>
          <w:rFonts w:ascii="Times New Roman" w:hAnsi="Times New Roman"/>
          <w:sz w:val="24"/>
          <w:u w:val="single"/>
        </w:rPr>
        <w:tab/>
        <w:t xml:space="preserve">  </w:t>
      </w:r>
      <w:r>
        <w:rPr>
          <w:rFonts w:ascii="Times New Roman" w:hAnsi="Times New Roman"/>
          <w:sz w:val="24"/>
          <w:u w:val="single"/>
        </w:rPr>
        <w:t xml:space="preserve">    </w:t>
      </w:r>
      <w:r w:rsidRPr="005437EB">
        <w:rPr>
          <w:rFonts w:ascii="Times New Roman" w:hAnsi="Times New Roman"/>
          <w:sz w:val="24"/>
          <w:u w:val="single"/>
        </w:rPr>
        <w:t>8.000,00 kn</w:t>
      </w:r>
    </w:p>
    <w:p w:rsidR="001D39A6" w:rsidRDefault="00D46329" w:rsidP="001D1BC0">
      <w:pPr>
        <w:tabs>
          <w:tab w:val="left" w:pos="2340"/>
        </w:tabs>
        <w:jc w:val="both"/>
        <w:rPr>
          <w:rFonts w:ascii="Times New Roman" w:hAnsi="Times New Roman"/>
          <w:sz w:val="24"/>
        </w:rPr>
      </w:pPr>
      <w:r>
        <w:rPr>
          <w:rFonts w:ascii="Times New Roman" w:hAnsi="Times New Roman"/>
          <w:sz w:val="24"/>
        </w:rPr>
        <w:t>Procjena ukupno</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sidR="005437EB">
        <w:rPr>
          <w:rFonts w:ascii="Times New Roman" w:hAnsi="Times New Roman"/>
          <w:sz w:val="24"/>
        </w:rPr>
        <w:t xml:space="preserve">    24.640</w:t>
      </w:r>
      <w:r>
        <w:rPr>
          <w:rFonts w:ascii="Times New Roman" w:hAnsi="Times New Roman"/>
          <w:sz w:val="24"/>
        </w:rPr>
        <w:t>,00 kn</w:t>
      </w:r>
    </w:p>
    <w:p w:rsidR="00D46329" w:rsidRDefault="00D46329" w:rsidP="001D1BC0">
      <w:pPr>
        <w:tabs>
          <w:tab w:val="left" w:pos="2340"/>
        </w:tabs>
        <w:jc w:val="both"/>
        <w:rPr>
          <w:rFonts w:ascii="Times New Roman" w:hAnsi="Times New Roman"/>
          <w:sz w:val="24"/>
        </w:rPr>
      </w:pPr>
    </w:p>
    <w:p w:rsidR="005437EB" w:rsidRDefault="005437EB" w:rsidP="001D1BC0">
      <w:pPr>
        <w:tabs>
          <w:tab w:val="left" w:pos="2340"/>
        </w:tabs>
        <w:jc w:val="both"/>
        <w:rPr>
          <w:rFonts w:ascii="Times New Roman" w:hAnsi="Times New Roman"/>
          <w:sz w:val="24"/>
        </w:rPr>
      </w:pPr>
      <w:r>
        <w:rPr>
          <w:rFonts w:ascii="Times New Roman" w:hAnsi="Times New Roman"/>
          <w:sz w:val="24"/>
        </w:rPr>
        <w:t>Na dan 01.01.2017.g. na žiro računu nalazi se iznos od 17.257,25 kn uz napomenu</w:t>
      </w:r>
      <w:r w:rsidR="009C30DD">
        <w:rPr>
          <w:rFonts w:ascii="Times New Roman" w:hAnsi="Times New Roman"/>
          <w:sz w:val="24"/>
        </w:rPr>
        <w:t xml:space="preserve"> da nisu namireni sljedeći troškovi:</w:t>
      </w:r>
    </w:p>
    <w:p w:rsidR="009C30DD" w:rsidRDefault="009C30DD" w:rsidP="009C30DD">
      <w:pPr>
        <w:pStyle w:val="Odlomakpopisa"/>
        <w:numPr>
          <w:ilvl w:val="0"/>
          <w:numId w:val="8"/>
        </w:numPr>
        <w:tabs>
          <w:tab w:val="left" w:pos="2340"/>
        </w:tabs>
        <w:jc w:val="both"/>
        <w:rPr>
          <w:rFonts w:ascii="Times New Roman" w:hAnsi="Times New Roman"/>
          <w:sz w:val="24"/>
        </w:rPr>
      </w:pPr>
      <w:r>
        <w:rPr>
          <w:rFonts w:ascii="Times New Roman" w:hAnsi="Times New Roman"/>
          <w:sz w:val="24"/>
        </w:rPr>
        <w:t>Trošak nagrade stečajnog upravitelja</w:t>
      </w:r>
      <w:r>
        <w:rPr>
          <w:rFonts w:ascii="Times New Roman" w:hAnsi="Times New Roman"/>
          <w:sz w:val="24"/>
        </w:rPr>
        <w:tab/>
      </w:r>
      <w:r>
        <w:rPr>
          <w:rFonts w:ascii="Times New Roman" w:hAnsi="Times New Roman"/>
          <w:sz w:val="24"/>
        </w:rPr>
        <w:tab/>
        <w:t>12.370,40 kn</w:t>
      </w:r>
    </w:p>
    <w:p w:rsidR="009C30DD" w:rsidRPr="009C30DD" w:rsidRDefault="009C30DD" w:rsidP="009C30DD">
      <w:pPr>
        <w:pStyle w:val="Odlomakpopisa"/>
        <w:numPr>
          <w:ilvl w:val="0"/>
          <w:numId w:val="8"/>
        </w:numPr>
        <w:tabs>
          <w:tab w:val="left" w:pos="2340"/>
        </w:tabs>
        <w:jc w:val="both"/>
        <w:rPr>
          <w:rFonts w:ascii="Times New Roman" w:hAnsi="Times New Roman"/>
          <w:sz w:val="24"/>
        </w:rPr>
      </w:pPr>
      <w:r w:rsidRPr="009C30DD">
        <w:rPr>
          <w:rFonts w:ascii="Times New Roman" w:hAnsi="Times New Roman"/>
          <w:sz w:val="24"/>
        </w:rPr>
        <w:t xml:space="preserve">Trošak privremenog stečajnog upravitelja   </w:t>
      </w:r>
      <w:r w:rsidRPr="009C30DD">
        <w:rPr>
          <w:rFonts w:ascii="Times New Roman" w:hAnsi="Times New Roman"/>
          <w:sz w:val="24"/>
        </w:rPr>
        <w:tab/>
        <w:t xml:space="preserve">      </w:t>
      </w:r>
      <w:r>
        <w:rPr>
          <w:rFonts w:ascii="Times New Roman" w:hAnsi="Times New Roman"/>
          <w:sz w:val="24"/>
        </w:rPr>
        <w:tab/>
        <w:t xml:space="preserve">  </w:t>
      </w:r>
      <w:smartTag w:uri="http://www.java.hr/xml/smarttags/num2text" w:element="num2text">
        <w:r w:rsidRPr="009C30DD">
          <w:rPr>
            <w:rFonts w:ascii="Times New Roman" w:hAnsi="Times New Roman"/>
            <w:sz w:val="24"/>
          </w:rPr>
          <w:t>3.200,00</w:t>
        </w:r>
      </w:smartTag>
      <w:r w:rsidRPr="009C30DD">
        <w:rPr>
          <w:rFonts w:ascii="Times New Roman" w:hAnsi="Times New Roman"/>
          <w:sz w:val="24"/>
        </w:rPr>
        <w:t xml:space="preserve"> kn</w:t>
      </w:r>
    </w:p>
    <w:p w:rsidR="009C30DD" w:rsidRDefault="009C30DD" w:rsidP="009C30DD">
      <w:pPr>
        <w:pStyle w:val="Odlomakpopisa"/>
        <w:numPr>
          <w:ilvl w:val="0"/>
          <w:numId w:val="8"/>
        </w:numPr>
        <w:tabs>
          <w:tab w:val="left" w:pos="2340"/>
        </w:tabs>
        <w:jc w:val="both"/>
        <w:rPr>
          <w:rFonts w:ascii="Times New Roman" w:hAnsi="Times New Roman"/>
          <w:sz w:val="24"/>
        </w:rPr>
      </w:pPr>
      <w:r>
        <w:rPr>
          <w:rFonts w:ascii="Times New Roman" w:hAnsi="Times New Roman"/>
          <w:sz w:val="24"/>
        </w:rPr>
        <w:t xml:space="preserve">Trošak knjigovodstva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32.000,00 kn</w:t>
      </w:r>
    </w:p>
    <w:p w:rsidR="009C30DD" w:rsidRPr="00051833" w:rsidRDefault="009C30DD" w:rsidP="009C30DD">
      <w:pPr>
        <w:pStyle w:val="Odlomakpopisa"/>
        <w:numPr>
          <w:ilvl w:val="0"/>
          <w:numId w:val="8"/>
        </w:numPr>
        <w:tabs>
          <w:tab w:val="left" w:pos="2340"/>
        </w:tabs>
        <w:jc w:val="both"/>
        <w:rPr>
          <w:rFonts w:ascii="Times New Roman" w:hAnsi="Times New Roman"/>
          <w:sz w:val="24"/>
          <w:u w:val="single"/>
        </w:rPr>
      </w:pPr>
      <w:r w:rsidRPr="00051833">
        <w:rPr>
          <w:rFonts w:ascii="Times New Roman" w:hAnsi="Times New Roman"/>
          <w:sz w:val="24"/>
          <w:u w:val="single"/>
        </w:rPr>
        <w:t>Trošak – oglasi, prodaja</w:t>
      </w:r>
      <w:r w:rsidRPr="00051833">
        <w:rPr>
          <w:rFonts w:ascii="Times New Roman" w:hAnsi="Times New Roman"/>
          <w:sz w:val="24"/>
          <w:u w:val="single"/>
        </w:rPr>
        <w:tab/>
      </w:r>
      <w:r w:rsidRPr="00051833">
        <w:rPr>
          <w:rFonts w:ascii="Times New Roman" w:hAnsi="Times New Roman"/>
          <w:sz w:val="24"/>
          <w:u w:val="single"/>
        </w:rPr>
        <w:tab/>
      </w:r>
      <w:r w:rsidRPr="00051833">
        <w:rPr>
          <w:rFonts w:ascii="Times New Roman" w:hAnsi="Times New Roman"/>
          <w:sz w:val="24"/>
          <w:u w:val="single"/>
        </w:rPr>
        <w:tab/>
      </w:r>
      <w:r w:rsidRPr="00051833">
        <w:rPr>
          <w:rFonts w:ascii="Times New Roman" w:hAnsi="Times New Roman"/>
          <w:sz w:val="24"/>
          <w:u w:val="single"/>
        </w:rPr>
        <w:tab/>
        <w:t xml:space="preserve">  7.700,00 kn</w:t>
      </w:r>
    </w:p>
    <w:p w:rsidR="009C30DD" w:rsidRDefault="00051833" w:rsidP="00051833">
      <w:pPr>
        <w:tabs>
          <w:tab w:val="left" w:pos="2340"/>
        </w:tabs>
        <w:ind w:left="720"/>
        <w:jc w:val="both"/>
        <w:rPr>
          <w:rFonts w:ascii="Times New Roman" w:hAnsi="Times New Roman"/>
          <w:sz w:val="24"/>
        </w:rPr>
      </w:pPr>
      <w:r>
        <w:rPr>
          <w:rFonts w:ascii="Times New Roman" w:hAnsi="Times New Roman"/>
          <w:sz w:val="24"/>
        </w:rPr>
        <w:t>Nenamireno ukupno</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55.270,40 kn</w:t>
      </w:r>
    </w:p>
    <w:p w:rsidR="00051833" w:rsidRDefault="00051833" w:rsidP="00051833">
      <w:pPr>
        <w:tabs>
          <w:tab w:val="left" w:pos="2340"/>
        </w:tabs>
        <w:ind w:left="720"/>
        <w:jc w:val="both"/>
        <w:rPr>
          <w:rFonts w:ascii="Times New Roman" w:hAnsi="Times New Roman"/>
          <w:sz w:val="24"/>
        </w:rPr>
      </w:pPr>
    </w:p>
    <w:p w:rsidR="009C30DD" w:rsidRPr="009C30DD" w:rsidRDefault="009C30DD" w:rsidP="009C30DD">
      <w:pPr>
        <w:tabs>
          <w:tab w:val="left" w:pos="2340"/>
        </w:tabs>
        <w:jc w:val="both"/>
        <w:rPr>
          <w:rFonts w:ascii="Times New Roman" w:hAnsi="Times New Roman"/>
          <w:sz w:val="24"/>
        </w:rPr>
      </w:pPr>
      <w:r>
        <w:rPr>
          <w:rFonts w:ascii="Times New Roman" w:hAnsi="Times New Roman"/>
          <w:sz w:val="24"/>
        </w:rPr>
        <w:t>Do sada je iznos nenamirenih troškova 55.270,40 kn što s obzirom na stanje žiro računa od 12.307,24 kn čini dugovanje stečajne mase u iznosu od 42.963,16 kn.</w:t>
      </w:r>
    </w:p>
    <w:p w:rsidR="0073588D" w:rsidRDefault="0073588D" w:rsidP="001D1BC0">
      <w:pPr>
        <w:tabs>
          <w:tab w:val="left" w:pos="2340"/>
        </w:tabs>
        <w:jc w:val="both"/>
        <w:rPr>
          <w:rFonts w:ascii="Times New Roman" w:hAnsi="Times New Roman"/>
          <w:sz w:val="24"/>
        </w:rPr>
      </w:pPr>
    </w:p>
    <w:p w:rsidR="00051833" w:rsidRDefault="00051833" w:rsidP="001D1BC0">
      <w:pPr>
        <w:tabs>
          <w:tab w:val="left" w:pos="2340"/>
        </w:tabs>
        <w:jc w:val="both"/>
        <w:rPr>
          <w:rFonts w:ascii="Times New Roman" w:hAnsi="Times New Roman"/>
          <w:sz w:val="24"/>
        </w:rPr>
      </w:pPr>
      <w:r>
        <w:rPr>
          <w:rFonts w:ascii="Times New Roman" w:hAnsi="Times New Roman"/>
          <w:sz w:val="24"/>
        </w:rPr>
        <w:t xml:space="preserve">Stečajni upravljelj je mišljenja da troškovi postupka koji terete predmetni stečajni postupak konzumiraju prihode stečajne mase uslijed čega ne dolazi do naplate samih vjerovnika. Iznimno je teško unovčenje knjiga obzirom je riječ o sada već zastarjelim izdanjima za koje postoji slabi interes. Najveća mana predmetne stečajne mase je njena količina te nitko od potencijalnih kupaca nije zainteresiran za kupovinu većih količina obzirom troškovi skladištenja često premašuju zaradu. </w:t>
      </w:r>
    </w:p>
    <w:p w:rsidR="00051833" w:rsidRDefault="00051833" w:rsidP="001D1BC0">
      <w:pPr>
        <w:tabs>
          <w:tab w:val="left" w:pos="2340"/>
        </w:tabs>
        <w:jc w:val="both"/>
        <w:rPr>
          <w:rFonts w:ascii="Times New Roman" w:hAnsi="Times New Roman"/>
          <w:sz w:val="24"/>
        </w:rPr>
      </w:pPr>
      <w:r>
        <w:rPr>
          <w:rFonts w:ascii="Times New Roman" w:hAnsi="Times New Roman"/>
          <w:sz w:val="24"/>
        </w:rPr>
        <w:t>Stečajni upravitelj predlaže slijedeće:</w:t>
      </w:r>
    </w:p>
    <w:p w:rsidR="00051833" w:rsidRDefault="00051833" w:rsidP="00051833">
      <w:pPr>
        <w:pStyle w:val="Odlomakpopisa"/>
        <w:numPr>
          <w:ilvl w:val="0"/>
          <w:numId w:val="8"/>
        </w:numPr>
        <w:tabs>
          <w:tab w:val="left" w:pos="2340"/>
        </w:tabs>
        <w:jc w:val="both"/>
        <w:rPr>
          <w:rFonts w:ascii="Times New Roman" w:hAnsi="Times New Roman"/>
          <w:sz w:val="24"/>
        </w:rPr>
      </w:pPr>
      <w:r>
        <w:rPr>
          <w:rFonts w:ascii="Times New Roman" w:hAnsi="Times New Roman"/>
          <w:sz w:val="24"/>
        </w:rPr>
        <w:t>Uz suglasnost skupštine vjerovnika ponuditi prodaju ukupne stečajne mase za početni iznos od 250.000,00 kn bruto</w:t>
      </w:r>
    </w:p>
    <w:p w:rsidR="00051833" w:rsidRDefault="00051833" w:rsidP="00051833">
      <w:pPr>
        <w:pStyle w:val="Odlomakpopisa"/>
        <w:numPr>
          <w:ilvl w:val="0"/>
          <w:numId w:val="8"/>
        </w:numPr>
        <w:tabs>
          <w:tab w:val="left" w:pos="2340"/>
        </w:tabs>
        <w:jc w:val="both"/>
        <w:rPr>
          <w:rFonts w:ascii="Times New Roman" w:hAnsi="Times New Roman"/>
          <w:sz w:val="24"/>
        </w:rPr>
      </w:pPr>
      <w:r>
        <w:rPr>
          <w:rFonts w:ascii="Times New Roman" w:hAnsi="Times New Roman"/>
          <w:sz w:val="24"/>
        </w:rPr>
        <w:t>U slučaju neuspjele prodaje predlaže se suglasnost skupštine vjerovnika na daljnje umanjenje od 10% na ukupni iznos i tako dalje do prodaje stečajne mase kao cijeline ili do smanjenja ukupne cijene</w:t>
      </w:r>
      <w:r w:rsidR="00E30828">
        <w:rPr>
          <w:rFonts w:ascii="Times New Roman" w:hAnsi="Times New Roman"/>
          <w:sz w:val="24"/>
        </w:rPr>
        <w:t xml:space="preserve"> na 20.000,00 kn  u kojem slučaju stečajni upravitelj predlaže odvoz svih knjiga u reciklažno dvorište</w:t>
      </w:r>
    </w:p>
    <w:p w:rsidR="00E30828" w:rsidRDefault="00E30828" w:rsidP="00051833">
      <w:pPr>
        <w:pStyle w:val="Odlomakpopisa"/>
        <w:numPr>
          <w:ilvl w:val="0"/>
          <w:numId w:val="8"/>
        </w:numPr>
        <w:tabs>
          <w:tab w:val="left" w:pos="2340"/>
        </w:tabs>
        <w:jc w:val="both"/>
        <w:rPr>
          <w:rFonts w:ascii="Times New Roman" w:hAnsi="Times New Roman"/>
          <w:sz w:val="24"/>
        </w:rPr>
      </w:pPr>
      <w:r>
        <w:rPr>
          <w:rFonts w:ascii="Times New Roman" w:hAnsi="Times New Roman"/>
          <w:sz w:val="24"/>
        </w:rPr>
        <w:t>U slučaju odvoza u reciklažno dvorište omogućuje se stečajnom upravitelju neposredna pogodba radi eventualne prodaje pojedinih komada ili cijeline stečajne mase za cijenu višu od 0,20 lp po kilogramu papira, a koja vrijednost je tržišna vrijednost otkupa papira.</w:t>
      </w:r>
    </w:p>
    <w:p w:rsidR="000A47CC" w:rsidRDefault="000A47CC" w:rsidP="000A47CC">
      <w:pPr>
        <w:pStyle w:val="Odlomakpopisa"/>
        <w:tabs>
          <w:tab w:val="left" w:pos="2340"/>
        </w:tabs>
        <w:jc w:val="both"/>
        <w:rPr>
          <w:rFonts w:ascii="Times New Roman" w:hAnsi="Times New Roman"/>
          <w:sz w:val="24"/>
        </w:rPr>
      </w:pPr>
    </w:p>
    <w:p w:rsidR="00E30828" w:rsidRDefault="00E30828" w:rsidP="00E30828">
      <w:pPr>
        <w:tabs>
          <w:tab w:val="left" w:pos="2340"/>
        </w:tabs>
        <w:jc w:val="both"/>
        <w:rPr>
          <w:rFonts w:ascii="Times New Roman" w:hAnsi="Times New Roman"/>
          <w:sz w:val="24"/>
        </w:rPr>
      </w:pPr>
      <w:r>
        <w:rPr>
          <w:rFonts w:ascii="Times New Roman" w:hAnsi="Times New Roman"/>
          <w:sz w:val="24"/>
        </w:rPr>
        <w:t>Stečajni upravitelj smatra da se predmetni postupak treba obustaviti kako bi se smanjili troškovi koji terete stečajnu masu u kojem slučaju smatra da treba nastaviti sa pojedinačnom prodajom knjiga na zalihama sa dosadašnjom cijenom umanjenom za 80% do konačne prodaje kao cijeline. U tom slučaju jedini trošak koji tereti stečajnu masu je trošak prodaje od 2.000,00 kn/mj te banke od oko 50 kn/mj.</w:t>
      </w:r>
    </w:p>
    <w:p w:rsidR="00904850" w:rsidRDefault="00904850" w:rsidP="00E30828">
      <w:pPr>
        <w:tabs>
          <w:tab w:val="left" w:pos="2340"/>
        </w:tabs>
        <w:jc w:val="both"/>
        <w:rPr>
          <w:rFonts w:ascii="Times New Roman" w:hAnsi="Times New Roman"/>
          <w:sz w:val="24"/>
        </w:rPr>
      </w:pPr>
    </w:p>
    <w:p w:rsidR="00DE0C47" w:rsidRDefault="00E30828" w:rsidP="00E30828">
      <w:pPr>
        <w:tabs>
          <w:tab w:val="left" w:pos="2340"/>
        </w:tabs>
        <w:jc w:val="both"/>
        <w:rPr>
          <w:rFonts w:ascii="Times New Roman" w:hAnsi="Times New Roman"/>
          <w:sz w:val="24"/>
        </w:rPr>
      </w:pPr>
      <w:r>
        <w:rPr>
          <w:rFonts w:ascii="Times New Roman" w:hAnsi="Times New Roman"/>
          <w:sz w:val="24"/>
        </w:rPr>
        <w:t>Kako stečajni upravitelj više nije u mogućnosti držati predmetne zalihe stečajne mase u svom prostoru to se predlaže u roku dva mjeseca izvršiti otpis zaliha koje nisu unovčive, a čiju procjenu vrši stečajni upravitelj, te da se iste predaju na odlagalište papira na otkup, dok će se izvršiti preseljenje ostatka koji je potencijalno unovčiv</w:t>
      </w:r>
      <w:r w:rsidR="00DE0C47">
        <w:rPr>
          <w:rFonts w:ascii="Times New Roman" w:hAnsi="Times New Roman"/>
          <w:sz w:val="24"/>
        </w:rPr>
        <w:t xml:space="preserve"> u što povoljniji najam.</w:t>
      </w:r>
    </w:p>
    <w:p w:rsidR="00DE0C47" w:rsidRDefault="00DE0C47" w:rsidP="00E30828">
      <w:pPr>
        <w:tabs>
          <w:tab w:val="left" w:pos="2340"/>
        </w:tabs>
        <w:jc w:val="both"/>
        <w:rPr>
          <w:rFonts w:ascii="Times New Roman" w:hAnsi="Times New Roman"/>
          <w:sz w:val="24"/>
        </w:rPr>
      </w:pPr>
      <w:r>
        <w:rPr>
          <w:rFonts w:ascii="Times New Roman" w:hAnsi="Times New Roman"/>
          <w:sz w:val="24"/>
        </w:rPr>
        <w:lastRenderedPageBreak/>
        <w:t>Također stečajni upravitelj predlaže da mu skupština vjerovnika izda odobrenje za darovanje predmetnih knjiga u slučaju njihovog otpisa, odnosno odluke o odvozu u „stari papir“ i to institucijama koje se bave odgojem i obrazovanjem kao i eventualno humanitarnim udrugama te javnim knjižnicama.</w:t>
      </w:r>
    </w:p>
    <w:p w:rsidR="00904850" w:rsidRDefault="00904850" w:rsidP="00E30828">
      <w:pPr>
        <w:tabs>
          <w:tab w:val="left" w:pos="2340"/>
        </w:tabs>
        <w:jc w:val="both"/>
        <w:rPr>
          <w:rFonts w:ascii="Times New Roman" w:hAnsi="Times New Roman"/>
          <w:sz w:val="24"/>
        </w:rPr>
      </w:pPr>
    </w:p>
    <w:p w:rsidR="00EB5E00" w:rsidRDefault="00904850" w:rsidP="001D1BC0">
      <w:pPr>
        <w:tabs>
          <w:tab w:val="left" w:pos="2340"/>
        </w:tabs>
        <w:jc w:val="both"/>
        <w:rPr>
          <w:rFonts w:ascii="Times New Roman" w:hAnsi="Times New Roman"/>
          <w:sz w:val="24"/>
        </w:rPr>
      </w:pPr>
      <w:r>
        <w:rPr>
          <w:rFonts w:ascii="Times New Roman" w:hAnsi="Times New Roman"/>
          <w:sz w:val="24"/>
        </w:rPr>
        <w:t>Sukladno navedenom stečajni upravitelj</w:t>
      </w:r>
      <w:r w:rsidR="001D39A6">
        <w:rPr>
          <w:rFonts w:ascii="Times New Roman" w:hAnsi="Times New Roman"/>
          <w:sz w:val="24"/>
        </w:rPr>
        <w:t xml:space="preserve"> predlaže da stečajni vjerovnici uplate iznos</w:t>
      </w:r>
      <w:r w:rsidR="00D46329">
        <w:rPr>
          <w:rFonts w:ascii="Times New Roman" w:hAnsi="Times New Roman"/>
          <w:sz w:val="24"/>
        </w:rPr>
        <w:t xml:space="preserve"> od </w:t>
      </w:r>
      <w:r>
        <w:rPr>
          <w:rFonts w:ascii="Times New Roman" w:hAnsi="Times New Roman"/>
          <w:sz w:val="24"/>
        </w:rPr>
        <w:t xml:space="preserve">42.963,16 </w:t>
      </w:r>
      <w:r w:rsidR="00D46329">
        <w:rPr>
          <w:rFonts w:ascii="Times New Roman" w:hAnsi="Times New Roman"/>
          <w:sz w:val="24"/>
        </w:rPr>
        <w:t xml:space="preserve">kn za namirenje </w:t>
      </w:r>
      <w:r>
        <w:rPr>
          <w:rFonts w:ascii="Times New Roman" w:hAnsi="Times New Roman"/>
          <w:sz w:val="24"/>
        </w:rPr>
        <w:t xml:space="preserve">dosadašnjih nepodmirivih troškova </w:t>
      </w:r>
      <w:r w:rsidR="00D46329">
        <w:rPr>
          <w:rFonts w:ascii="Times New Roman" w:hAnsi="Times New Roman"/>
          <w:sz w:val="24"/>
        </w:rPr>
        <w:t>stečajnog postupka</w:t>
      </w:r>
      <w:r>
        <w:rPr>
          <w:rFonts w:ascii="Times New Roman" w:hAnsi="Times New Roman"/>
          <w:sz w:val="24"/>
        </w:rPr>
        <w:t>, kao i iznos od 8.000,00 kn za zakup skladišta za razdoblje od sljedeća 4 mjeseca</w:t>
      </w:r>
      <w:r w:rsidR="00603C99">
        <w:rPr>
          <w:rFonts w:ascii="Times New Roman" w:hAnsi="Times New Roman"/>
          <w:sz w:val="24"/>
        </w:rPr>
        <w:t>,</w:t>
      </w:r>
      <w:r w:rsidR="00D46329" w:rsidRPr="00D46329">
        <w:rPr>
          <w:rFonts w:ascii="Times New Roman" w:hAnsi="Times New Roman"/>
          <w:sz w:val="24"/>
        </w:rPr>
        <w:t xml:space="preserve"> </w:t>
      </w:r>
      <w:r w:rsidR="00D46329">
        <w:rPr>
          <w:rFonts w:ascii="Times New Roman" w:hAnsi="Times New Roman"/>
          <w:sz w:val="24"/>
        </w:rPr>
        <w:t xml:space="preserve">dok se u protivnom u slučaju </w:t>
      </w:r>
      <w:r w:rsidR="0073588D">
        <w:rPr>
          <w:rFonts w:ascii="Times New Roman" w:hAnsi="Times New Roman"/>
          <w:sz w:val="24"/>
        </w:rPr>
        <w:t xml:space="preserve">neuplate istog iznosa </w:t>
      </w:r>
      <w:r w:rsidR="00D46329">
        <w:rPr>
          <w:rFonts w:ascii="Times New Roman" w:hAnsi="Times New Roman"/>
          <w:sz w:val="24"/>
        </w:rPr>
        <w:t>pr</w:t>
      </w:r>
      <w:r w:rsidR="0073588D">
        <w:rPr>
          <w:rFonts w:ascii="Times New Roman" w:hAnsi="Times New Roman"/>
          <w:sz w:val="24"/>
        </w:rPr>
        <w:t>edlaže</w:t>
      </w:r>
      <w:r w:rsidR="00D46329">
        <w:rPr>
          <w:rFonts w:ascii="Times New Roman" w:hAnsi="Times New Roman"/>
          <w:sz w:val="24"/>
        </w:rPr>
        <w:t xml:space="preserve"> obustav</w:t>
      </w:r>
      <w:r w:rsidR="0073588D">
        <w:rPr>
          <w:rFonts w:ascii="Times New Roman" w:hAnsi="Times New Roman"/>
          <w:sz w:val="24"/>
        </w:rPr>
        <w:t>a</w:t>
      </w:r>
      <w:r w:rsidR="00D46329">
        <w:rPr>
          <w:rFonts w:ascii="Times New Roman" w:hAnsi="Times New Roman"/>
          <w:sz w:val="24"/>
        </w:rPr>
        <w:t xml:space="preserve"> i zaključenje stečajnog postupka temeljem čl. 203 </w:t>
      </w:r>
      <w:smartTag w:uri="http://www.java.hr/xml/smarttags/zakoni" w:element="zakoni">
        <w:r w:rsidR="00D46329">
          <w:rPr>
            <w:rFonts w:ascii="Times New Roman" w:hAnsi="Times New Roman"/>
            <w:sz w:val="24"/>
          </w:rPr>
          <w:t>Stečajnog zakona</w:t>
        </w:r>
      </w:smartTag>
      <w:r w:rsidR="0073588D">
        <w:rPr>
          <w:rFonts w:ascii="Times New Roman" w:hAnsi="Times New Roman"/>
          <w:sz w:val="24"/>
        </w:rPr>
        <w:t>.</w:t>
      </w:r>
    </w:p>
    <w:p w:rsidR="00186663" w:rsidRDefault="00186663" w:rsidP="001D1BC0">
      <w:pPr>
        <w:tabs>
          <w:tab w:val="left" w:pos="2340"/>
        </w:tabs>
        <w:jc w:val="both"/>
        <w:rPr>
          <w:rFonts w:ascii="Times New Roman" w:hAnsi="Times New Roman"/>
          <w:sz w:val="24"/>
        </w:rPr>
      </w:pPr>
    </w:p>
    <w:p w:rsidR="001D1BC0" w:rsidRPr="009D6517" w:rsidRDefault="00E32019" w:rsidP="00276412">
      <w:pPr>
        <w:rPr>
          <w:rFonts w:ascii="Times New Roman" w:hAnsi="Times New Roman"/>
          <w:b/>
          <w:sz w:val="24"/>
        </w:rPr>
      </w:pPr>
      <w:r w:rsidRPr="009D6517">
        <w:rPr>
          <w:rFonts w:ascii="Times New Roman" w:hAnsi="Times New Roman"/>
          <w:b/>
          <w:sz w:val="24"/>
        </w:rPr>
        <w:t>ZAKLJUČAK</w:t>
      </w:r>
    </w:p>
    <w:p w:rsidR="00D2004A" w:rsidRDefault="00D2004A" w:rsidP="002F5668">
      <w:pPr>
        <w:rPr>
          <w:rFonts w:ascii="Times New Roman" w:hAnsi="Times New Roman"/>
          <w:sz w:val="24"/>
        </w:rPr>
      </w:pPr>
    </w:p>
    <w:p w:rsidR="00B63328" w:rsidRPr="002E1AB8" w:rsidRDefault="00B63328" w:rsidP="00B63328">
      <w:pPr>
        <w:jc w:val="both"/>
        <w:rPr>
          <w:rFonts w:ascii="Times New Roman" w:hAnsi="Times New Roman"/>
          <w:sz w:val="24"/>
        </w:rPr>
      </w:pPr>
      <w:r w:rsidRPr="002E1AB8">
        <w:rPr>
          <w:rFonts w:ascii="Times New Roman" w:hAnsi="Times New Roman"/>
          <w:sz w:val="24"/>
        </w:rPr>
        <w:t xml:space="preserve">Slijedom navedenog predlažem da </w:t>
      </w:r>
      <w:r w:rsidR="00C5627E">
        <w:rPr>
          <w:rFonts w:ascii="Times New Roman" w:hAnsi="Times New Roman"/>
          <w:sz w:val="24"/>
        </w:rPr>
        <w:t>stečajni</w:t>
      </w:r>
      <w:r w:rsidR="002E1AB8">
        <w:rPr>
          <w:rFonts w:ascii="Times New Roman" w:hAnsi="Times New Roman"/>
          <w:sz w:val="24"/>
        </w:rPr>
        <w:t xml:space="preserve"> </w:t>
      </w:r>
      <w:r w:rsidRPr="002E1AB8">
        <w:rPr>
          <w:rFonts w:ascii="Times New Roman" w:hAnsi="Times New Roman"/>
          <w:sz w:val="24"/>
        </w:rPr>
        <w:t>vjerovnici na današnjem ročištu donesu sljedeć</w:t>
      </w:r>
      <w:r w:rsidR="00225572">
        <w:rPr>
          <w:rFonts w:ascii="Times New Roman" w:hAnsi="Times New Roman"/>
          <w:sz w:val="24"/>
        </w:rPr>
        <w:t>e</w:t>
      </w:r>
      <w:r w:rsidRPr="002E1AB8">
        <w:rPr>
          <w:rFonts w:ascii="Times New Roman" w:hAnsi="Times New Roman"/>
          <w:sz w:val="24"/>
        </w:rPr>
        <w:t xml:space="preserve"> odluk</w:t>
      </w:r>
      <w:r w:rsidR="00225572">
        <w:rPr>
          <w:rFonts w:ascii="Times New Roman" w:hAnsi="Times New Roman"/>
          <w:sz w:val="24"/>
        </w:rPr>
        <w:t>e</w:t>
      </w:r>
      <w:r w:rsidRPr="002E1AB8">
        <w:rPr>
          <w:rFonts w:ascii="Times New Roman" w:hAnsi="Times New Roman"/>
          <w:sz w:val="24"/>
        </w:rPr>
        <w:t>:</w:t>
      </w:r>
    </w:p>
    <w:p w:rsidR="00B63328" w:rsidRDefault="00B63328" w:rsidP="00D83CA1">
      <w:pPr>
        <w:pStyle w:val="Tijeloteksta"/>
        <w:numPr>
          <w:ilvl w:val="0"/>
          <w:numId w:val="7"/>
        </w:numPr>
        <w:tabs>
          <w:tab w:val="left" w:pos="426"/>
        </w:tabs>
      </w:pPr>
      <w:r w:rsidRPr="002E1AB8">
        <w:t xml:space="preserve">Prihvaća se u cijelosti Izvješće stečajne upraviteljice o </w:t>
      </w:r>
      <w:r w:rsidR="0073588D">
        <w:t>tijeku stečajnog postupka</w:t>
      </w:r>
      <w:r w:rsidRPr="002E1AB8">
        <w:t xml:space="preserve"> kao i sve do sada poduzete radnje stečajn</w:t>
      </w:r>
      <w:r w:rsidR="00874371">
        <w:t>og</w:t>
      </w:r>
      <w:r w:rsidRPr="002E1AB8">
        <w:t xml:space="preserve"> upravitelj</w:t>
      </w:r>
      <w:r w:rsidR="00874371">
        <w:t>a</w:t>
      </w:r>
      <w:r w:rsidRPr="002E1AB8">
        <w:t>.</w:t>
      </w:r>
    </w:p>
    <w:p w:rsidR="00D83CA1" w:rsidRDefault="00D83CA1" w:rsidP="00D83CA1">
      <w:pPr>
        <w:pStyle w:val="Tijeloteksta"/>
        <w:tabs>
          <w:tab w:val="left" w:pos="426"/>
        </w:tabs>
        <w:ind w:left="555"/>
      </w:pPr>
    </w:p>
    <w:p w:rsidR="00D83CA1" w:rsidRDefault="00D83CA1" w:rsidP="00D83CA1">
      <w:pPr>
        <w:pStyle w:val="Tijeloteksta"/>
        <w:numPr>
          <w:ilvl w:val="0"/>
          <w:numId w:val="7"/>
        </w:numPr>
        <w:tabs>
          <w:tab w:val="left" w:pos="426"/>
        </w:tabs>
      </w:pPr>
      <w:r>
        <w:t xml:space="preserve">Daje se odobrenje stečajnom upravitelju da </w:t>
      </w:r>
      <w:r w:rsidR="00225572">
        <w:t>vrši prodaju prikupljanjem pisanih ponuda ukupne stečajne mase za početni iznos od 250.000,00 kn bruto</w:t>
      </w:r>
    </w:p>
    <w:p w:rsidR="00225572" w:rsidRDefault="00225572" w:rsidP="00225572">
      <w:pPr>
        <w:pStyle w:val="Odlomakpopisa"/>
      </w:pPr>
    </w:p>
    <w:p w:rsidR="00225572" w:rsidRDefault="00225572" w:rsidP="00D83CA1">
      <w:pPr>
        <w:pStyle w:val="Tijeloteksta"/>
        <w:numPr>
          <w:ilvl w:val="0"/>
          <w:numId w:val="7"/>
        </w:numPr>
        <w:tabs>
          <w:tab w:val="left" w:pos="426"/>
        </w:tabs>
      </w:pPr>
      <w:r>
        <w:t>Daje se odobrenje stečajnom upravitelju u slučaju neuspjele prodaje predlaže se suglasnost skupštine vjerovnika na daljnje umanjenje od 10% na ukupni iznos i tako dalje do prodaje stečajne mase kao cijeline ili do smanjenja ukupne cijene na 20.000,00 kn  u kojem slučaju stečajni upravitelj predlaže odvoz svih knjiga u reciklažno dvorište</w:t>
      </w:r>
    </w:p>
    <w:p w:rsidR="000A47CC" w:rsidRDefault="000A47CC" w:rsidP="000A47CC">
      <w:pPr>
        <w:pStyle w:val="Odlomakpopisa"/>
      </w:pPr>
    </w:p>
    <w:p w:rsidR="0073588D" w:rsidRDefault="000A47CC" w:rsidP="0073588D">
      <w:pPr>
        <w:pStyle w:val="Tijeloteksta"/>
        <w:numPr>
          <w:ilvl w:val="0"/>
          <w:numId w:val="7"/>
        </w:numPr>
        <w:tabs>
          <w:tab w:val="left" w:pos="426"/>
        </w:tabs>
      </w:pPr>
      <w:r>
        <w:t>Daje se odobrenje stečajnom upravitelju da u slučaju odvoza u reciklažno dvorište neposrednom pogodbom vrši prodaju pojedinih komada ili cijeline stečajne mase za cijenu višu od 0,20 lp po kilogramu papira</w:t>
      </w:r>
    </w:p>
    <w:p w:rsidR="000A47CC" w:rsidRDefault="000A47CC" w:rsidP="000A47CC">
      <w:pPr>
        <w:pStyle w:val="Odlomakpopisa"/>
      </w:pPr>
    </w:p>
    <w:p w:rsidR="000A47CC" w:rsidRDefault="000A47CC" w:rsidP="000A47CC">
      <w:pPr>
        <w:pStyle w:val="Tijeloteksta"/>
        <w:numPr>
          <w:ilvl w:val="0"/>
          <w:numId w:val="7"/>
        </w:numPr>
        <w:tabs>
          <w:tab w:val="left" w:pos="426"/>
        </w:tabs>
      </w:pPr>
      <w:r>
        <w:t xml:space="preserve">Daje se odobrenje stečajnom upravitelju </w:t>
      </w:r>
      <w:r w:rsidRPr="000A47CC">
        <w:t>za darovanje predmetnih knjiga u slučaju njihovog otpisa, odnosno odluke o odvozu u „stari papir“ i to institucijama koje se bave odgojem i obrazovanjem kao i eventualno humanitarnim udrugama te javnim knjižnicama.</w:t>
      </w:r>
    </w:p>
    <w:p w:rsidR="000A47CC" w:rsidRDefault="000A47CC" w:rsidP="000A47CC">
      <w:pPr>
        <w:pStyle w:val="Odlomakpopisa"/>
      </w:pPr>
    </w:p>
    <w:p w:rsidR="000A47CC" w:rsidRDefault="000A47CC" w:rsidP="000A47CC">
      <w:pPr>
        <w:pStyle w:val="Tijeloteksta"/>
        <w:numPr>
          <w:ilvl w:val="0"/>
          <w:numId w:val="7"/>
        </w:numPr>
        <w:tabs>
          <w:tab w:val="left" w:pos="426"/>
        </w:tabs>
      </w:pPr>
      <w:r>
        <w:t>Daje se odobrenje stečajnom upravitelju da nakon zaključenja stečajnog postupka vrši prodaju knjiga</w:t>
      </w:r>
      <w:r w:rsidRPr="000A47CC">
        <w:t xml:space="preserve"> </w:t>
      </w:r>
      <w:r>
        <w:t>na zalihama sa dosadašnjom cijenom umanjenom za 80% do konačne prodaje kao cijeline.</w:t>
      </w:r>
    </w:p>
    <w:p w:rsidR="000A47CC" w:rsidRDefault="000A47CC" w:rsidP="000A47CC">
      <w:pPr>
        <w:pStyle w:val="Tijeloteksta"/>
        <w:tabs>
          <w:tab w:val="left" w:pos="426"/>
        </w:tabs>
        <w:ind w:left="915"/>
      </w:pPr>
    </w:p>
    <w:p w:rsidR="0073588D" w:rsidRPr="002E1AB8" w:rsidRDefault="0073588D" w:rsidP="0073588D">
      <w:pPr>
        <w:pStyle w:val="Tijeloteksta"/>
        <w:tabs>
          <w:tab w:val="left" w:pos="426"/>
        </w:tabs>
      </w:pPr>
      <w:r>
        <w:t xml:space="preserve">Predlaže se da Sud pozove stečajne vjerovnike sukladno čl. 203 </w:t>
      </w:r>
      <w:smartTag w:uri="http://www.java.hr/xml/smarttags/zakoni" w:element="zakoni">
        <w:r w:rsidR="008B2A08">
          <w:t>Stečajnog zakona</w:t>
        </w:r>
      </w:smartTag>
      <w:r w:rsidR="008B2A08">
        <w:t xml:space="preserve"> </w:t>
      </w:r>
      <w:r>
        <w:t xml:space="preserve">na uplatu iznosa od </w:t>
      </w:r>
      <w:r w:rsidR="000A47CC">
        <w:t xml:space="preserve">50.963,16 </w:t>
      </w:r>
      <w:r>
        <w:t xml:space="preserve">kn radi daljnjeg vođenja stečajnog postupka, dok u suprotnome se predlaže da se predmetni stečajni postupak obustavi i zaključi sukladno čl. 203 </w:t>
      </w:r>
      <w:smartTag w:uri="http://www.java.hr/xml/smarttags/zakoni" w:element="zakoni">
        <w:r>
          <w:t>Steč</w:t>
        </w:r>
        <w:r w:rsidR="008B2A08">
          <w:t>a</w:t>
        </w:r>
        <w:r>
          <w:t>jnog zakona</w:t>
        </w:r>
      </w:smartTag>
      <w:r>
        <w:t>.</w:t>
      </w:r>
    </w:p>
    <w:p w:rsidR="00ED3EB1" w:rsidRDefault="00C7695D" w:rsidP="00E02E9E">
      <w:r w:rsidRPr="00C7695D">
        <w:t> </w:t>
      </w:r>
      <w:r w:rsidR="00E02E9E">
        <w:tab/>
      </w:r>
      <w:r w:rsidR="00E02E9E">
        <w:tab/>
      </w:r>
      <w:r w:rsidR="00E02E9E">
        <w:tab/>
      </w:r>
      <w:r w:rsidR="00E02E9E">
        <w:tab/>
      </w:r>
      <w:r w:rsidR="00E02E9E">
        <w:tab/>
      </w:r>
    </w:p>
    <w:p w:rsidR="008031AC" w:rsidRDefault="008031AC" w:rsidP="00E02E9E"/>
    <w:p w:rsidR="00ED3EB1" w:rsidRDefault="00ED3EB1" w:rsidP="00E02E9E"/>
    <w:p w:rsidR="00B45964" w:rsidRDefault="00B45964" w:rsidP="00E02E9E"/>
    <w:p w:rsidR="00E02E9E" w:rsidRDefault="00ED3EB1" w:rsidP="00E02E9E">
      <w:pPr>
        <w:rPr>
          <w:rFonts w:ascii="Times New Roman" w:hAnsi="Times New Roman"/>
          <w:sz w:val="24"/>
        </w:rPr>
      </w:pPr>
      <w:r>
        <w:tab/>
      </w:r>
      <w:r>
        <w:tab/>
      </w:r>
      <w:r>
        <w:tab/>
      </w:r>
      <w:r>
        <w:tab/>
      </w:r>
      <w:r>
        <w:tab/>
      </w:r>
      <w:r w:rsidR="00E02E9E">
        <w:tab/>
      </w:r>
      <w:r w:rsidR="002F5668">
        <w:rPr>
          <w:rFonts w:ascii="Times New Roman" w:hAnsi="Times New Roman"/>
          <w:sz w:val="24"/>
        </w:rPr>
        <w:t>_______________________________</w:t>
      </w:r>
    </w:p>
    <w:p w:rsidR="00277522" w:rsidRDefault="002F5668" w:rsidP="00E02E9E">
      <w:pPr>
        <w:ind w:left="3540" w:firstLine="708"/>
      </w:pPr>
      <w:r>
        <w:rPr>
          <w:rFonts w:ascii="Times New Roman" w:hAnsi="Times New Roman"/>
          <w:sz w:val="24"/>
        </w:rPr>
        <w:t>Korana Ferdelji, stečajna upraviteljica</w:t>
      </w:r>
    </w:p>
    <w:sectPr w:rsidR="00277522" w:rsidSect="008B4561">
      <w:headerReference w:type="default" r:id="rId8"/>
      <w:footerReference w:type="even" r:id="rId9"/>
      <w:footerReference w:type="default" r:id="rId10"/>
      <w:pgSz w:w="11906" w:h="16838"/>
      <w:pgMar w:top="1417" w:right="1417" w:bottom="1258"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2EED" w:rsidRDefault="00CF2EED">
      <w:r>
        <w:separator/>
      </w:r>
    </w:p>
  </w:endnote>
  <w:endnote w:type="continuationSeparator" w:id="0">
    <w:p w:rsidR="00CF2EED" w:rsidRDefault="00CF2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AD3" w:rsidRDefault="00101AD3" w:rsidP="00215B11">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101AD3" w:rsidRDefault="00101AD3" w:rsidP="00101AD3">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AD3" w:rsidRDefault="00101AD3" w:rsidP="00215B11">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A56161">
      <w:rPr>
        <w:rStyle w:val="Brojstranice"/>
        <w:noProof/>
      </w:rPr>
      <w:t>1</w:t>
    </w:r>
    <w:r>
      <w:rPr>
        <w:rStyle w:val="Brojstranice"/>
      </w:rPr>
      <w:fldChar w:fldCharType="end"/>
    </w:r>
  </w:p>
  <w:p w:rsidR="00101AD3" w:rsidRDefault="00101AD3" w:rsidP="00101AD3">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2EED" w:rsidRDefault="00CF2EED">
      <w:r>
        <w:separator/>
      </w:r>
    </w:p>
  </w:footnote>
  <w:footnote w:type="continuationSeparator" w:id="0">
    <w:p w:rsidR="00CF2EED" w:rsidRDefault="00CF2E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3F4" w:rsidRPr="008960D0" w:rsidRDefault="007543F4" w:rsidP="007543F4">
    <w:pPr>
      <w:pStyle w:val="Zaglavlje"/>
      <w:jc w:val="center"/>
      <w:rPr>
        <w:rFonts w:ascii="Times New Roman" w:hAnsi="Times New Roman"/>
        <w:b/>
        <w:sz w:val="22"/>
        <w:szCs w:val="22"/>
      </w:rPr>
    </w:pPr>
    <w:r w:rsidRPr="008960D0">
      <w:rPr>
        <w:rFonts w:ascii="Times New Roman" w:hAnsi="Times New Roman"/>
        <w:b/>
        <w:sz w:val="22"/>
        <w:szCs w:val="22"/>
      </w:rPr>
      <w:t>Stečajni upravitelj Korana Ferdelji</w:t>
    </w:r>
  </w:p>
  <w:p w:rsidR="007543F4" w:rsidRDefault="007543F4" w:rsidP="007543F4">
    <w:pPr>
      <w:pStyle w:val="Zaglavlje"/>
      <w:jc w:val="center"/>
      <w:rPr>
        <w:rFonts w:ascii="Times New Roman" w:hAnsi="Times New Roman"/>
        <w:sz w:val="22"/>
        <w:szCs w:val="22"/>
      </w:rPr>
    </w:pPr>
    <w:r w:rsidRPr="008960D0">
      <w:rPr>
        <w:rFonts w:ascii="Times New Roman" w:hAnsi="Times New Roman"/>
        <w:sz w:val="22"/>
        <w:szCs w:val="22"/>
      </w:rPr>
      <w:t>Biskupa J. Galjufa 7a</w:t>
    </w:r>
    <w:r>
      <w:rPr>
        <w:rFonts w:ascii="Times New Roman" w:hAnsi="Times New Roman"/>
        <w:sz w:val="22"/>
        <w:szCs w:val="22"/>
      </w:rPr>
      <w:t>, 10 000 Za</w:t>
    </w:r>
    <w:r w:rsidRPr="008960D0">
      <w:rPr>
        <w:rFonts w:ascii="Times New Roman" w:hAnsi="Times New Roman"/>
        <w:sz w:val="22"/>
        <w:szCs w:val="22"/>
      </w:rPr>
      <w:t>greb</w:t>
    </w:r>
  </w:p>
  <w:p w:rsidR="007543F4" w:rsidRPr="008960D0" w:rsidRDefault="007543F4" w:rsidP="007543F4">
    <w:pPr>
      <w:pStyle w:val="Zaglavlje"/>
      <w:jc w:val="center"/>
      <w:rPr>
        <w:rFonts w:ascii="Times New Roman" w:hAnsi="Times New Roman"/>
        <w:sz w:val="22"/>
        <w:szCs w:val="22"/>
      </w:rPr>
    </w:pPr>
    <w:r>
      <w:rPr>
        <w:rFonts w:ascii="Times New Roman" w:hAnsi="Times New Roman"/>
        <w:sz w:val="22"/>
        <w:szCs w:val="22"/>
      </w:rPr>
      <w:t>OIB: 74691192835</w:t>
    </w:r>
  </w:p>
  <w:p w:rsidR="007543F4" w:rsidRPr="008960D0" w:rsidRDefault="007543F4" w:rsidP="007543F4">
    <w:pPr>
      <w:pStyle w:val="Zaglavlje"/>
      <w:jc w:val="center"/>
      <w:rPr>
        <w:rFonts w:ascii="Times New Roman" w:hAnsi="Times New Roman"/>
        <w:sz w:val="22"/>
        <w:szCs w:val="22"/>
      </w:rPr>
    </w:pPr>
    <w:r w:rsidRPr="008960D0">
      <w:rPr>
        <w:rFonts w:ascii="Times New Roman" w:hAnsi="Times New Roman"/>
        <w:sz w:val="22"/>
        <w:szCs w:val="22"/>
      </w:rPr>
      <w:t>Tel./fax.: 01 4664291</w:t>
    </w:r>
    <w:r>
      <w:rPr>
        <w:rFonts w:ascii="Times New Roman" w:hAnsi="Times New Roman"/>
        <w:sz w:val="22"/>
        <w:szCs w:val="22"/>
      </w:rPr>
      <w:t xml:space="preserve">; </w:t>
    </w:r>
    <w:r w:rsidRPr="008960D0">
      <w:rPr>
        <w:rFonts w:ascii="Times New Roman" w:hAnsi="Times New Roman"/>
        <w:sz w:val="22"/>
        <w:szCs w:val="22"/>
      </w:rPr>
      <w:t>Mob: 098 614129</w:t>
    </w:r>
  </w:p>
  <w:p w:rsidR="007543F4" w:rsidRPr="008960D0" w:rsidRDefault="007543F4" w:rsidP="007543F4">
    <w:pPr>
      <w:pStyle w:val="Zaglavlje"/>
      <w:jc w:val="center"/>
      <w:rPr>
        <w:rFonts w:ascii="Times New Roman" w:hAnsi="Times New Roman"/>
        <w:sz w:val="22"/>
        <w:szCs w:val="22"/>
      </w:rPr>
    </w:pPr>
    <w:r w:rsidRPr="008960D0">
      <w:rPr>
        <w:rFonts w:ascii="Times New Roman" w:hAnsi="Times New Roman"/>
        <w:sz w:val="22"/>
        <w:szCs w:val="22"/>
      </w:rPr>
      <w:t xml:space="preserve">e-mail: </w:t>
    </w:r>
    <w:smartTag w:uri="urn:schemas-microsoft-com:office:smarttags" w:element="PersonName">
      <w:r w:rsidRPr="008960D0">
        <w:rPr>
          <w:rFonts w:ascii="Times New Roman" w:hAnsi="Times New Roman"/>
          <w:sz w:val="22"/>
          <w:szCs w:val="22"/>
        </w:rPr>
        <w:t>korana.ferdelji@net.hr</w:t>
      </w:r>
    </w:smartTag>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E52A7"/>
    <w:multiLevelType w:val="hybridMultilevel"/>
    <w:tmpl w:val="ED046B5C"/>
    <w:lvl w:ilvl="0" w:tplc="FFFFFFFF">
      <w:start w:val="1"/>
      <w:numFmt w:val="decimal"/>
      <w:lvlText w:val="%1."/>
      <w:lvlJc w:val="left"/>
      <w:pPr>
        <w:tabs>
          <w:tab w:val="num" w:pos="750"/>
        </w:tabs>
        <w:ind w:left="750" w:hanging="39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nsid w:val="0F026BF3"/>
    <w:multiLevelType w:val="hybridMultilevel"/>
    <w:tmpl w:val="1A7EA91A"/>
    <w:lvl w:ilvl="0" w:tplc="3C7CF1F0">
      <w:start w:val="1"/>
      <w:numFmt w:val="decimal"/>
      <w:lvlText w:val="%1."/>
      <w:lvlJc w:val="left"/>
      <w:pPr>
        <w:tabs>
          <w:tab w:val="num" w:pos="915"/>
        </w:tabs>
        <w:ind w:left="915" w:hanging="360"/>
      </w:pPr>
      <w:rPr>
        <w:rFonts w:hint="default"/>
      </w:rPr>
    </w:lvl>
    <w:lvl w:ilvl="1" w:tplc="041A0019" w:tentative="1">
      <w:start w:val="1"/>
      <w:numFmt w:val="lowerLetter"/>
      <w:lvlText w:val="%2."/>
      <w:lvlJc w:val="left"/>
      <w:pPr>
        <w:tabs>
          <w:tab w:val="num" w:pos="1635"/>
        </w:tabs>
        <w:ind w:left="1635" w:hanging="360"/>
      </w:pPr>
    </w:lvl>
    <w:lvl w:ilvl="2" w:tplc="041A001B" w:tentative="1">
      <w:start w:val="1"/>
      <w:numFmt w:val="lowerRoman"/>
      <w:lvlText w:val="%3."/>
      <w:lvlJc w:val="right"/>
      <w:pPr>
        <w:tabs>
          <w:tab w:val="num" w:pos="2355"/>
        </w:tabs>
        <w:ind w:left="2355" w:hanging="180"/>
      </w:pPr>
    </w:lvl>
    <w:lvl w:ilvl="3" w:tplc="041A000F" w:tentative="1">
      <w:start w:val="1"/>
      <w:numFmt w:val="decimal"/>
      <w:lvlText w:val="%4."/>
      <w:lvlJc w:val="left"/>
      <w:pPr>
        <w:tabs>
          <w:tab w:val="num" w:pos="3075"/>
        </w:tabs>
        <w:ind w:left="3075" w:hanging="360"/>
      </w:pPr>
    </w:lvl>
    <w:lvl w:ilvl="4" w:tplc="041A0019" w:tentative="1">
      <w:start w:val="1"/>
      <w:numFmt w:val="lowerLetter"/>
      <w:lvlText w:val="%5."/>
      <w:lvlJc w:val="left"/>
      <w:pPr>
        <w:tabs>
          <w:tab w:val="num" w:pos="3795"/>
        </w:tabs>
        <w:ind w:left="3795" w:hanging="360"/>
      </w:pPr>
    </w:lvl>
    <w:lvl w:ilvl="5" w:tplc="041A001B" w:tentative="1">
      <w:start w:val="1"/>
      <w:numFmt w:val="lowerRoman"/>
      <w:lvlText w:val="%6."/>
      <w:lvlJc w:val="right"/>
      <w:pPr>
        <w:tabs>
          <w:tab w:val="num" w:pos="4515"/>
        </w:tabs>
        <w:ind w:left="4515" w:hanging="180"/>
      </w:pPr>
    </w:lvl>
    <w:lvl w:ilvl="6" w:tplc="041A000F" w:tentative="1">
      <w:start w:val="1"/>
      <w:numFmt w:val="decimal"/>
      <w:lvlText w:val="%7."/>
      <w:lvlJc w:val="left"/>
      <w:pPr>
        <w:tabs>
          <w:tab w:val="num" w:pos="5235"/>
        </w:tabs>
        <w:ind w:left="5235" w:hanging="360"/>
      </w:pPr>
    </w:lvl>
    <w:lvl w:ilvl="7" w:tplc="041A0019" w:tentative="1">
      <w:start w:val="1"/>
      <w:numFmt w:val="lowerLetter"/>
      <w:lvlText w:val="%8."/>
      <w:lvlJc w:val="left"/>
      <w:pPr>
        <w:tabs>
          <w:tab w:val="num" w:pos="5955"/>
        </w:tabs>
        <w:ind w:left="5955" w:hanging="360"/>
      </w:pPr>
    </w:lvl>
    <w:lvl w:ilvl="8" w:tplc="041A001B" w:tentative="1">
      <w:start w:val="1"/>
      <w:numFmt w:val="lowerRoman"/>
      <w:lvlText w:val="%9."/>
      <w:lvlJc w:val="right"/>
      <w:pPr>
        <w:tabs>
          <w:tab w:val="num" w:pos="6675"/>
        </w:tabs>
        <w:ind w:left="6675" w:hanging="180"/>
      </w:pPr>
    </w:lvl>
  </w:abstractNum>
  <w:abstractNum w:abstractNumId="2">
    <w:nsid w:val="15453E2D"/>
    <w:multiLevelType w:val="hybridMultilevel"/>
    <w:tmpl w:val="13560858"/>
    <w:lvl w:ilvl="0" w:tplc="3A367FEC">
      <w:numFmt w:val="bullet"/>
      <w:lvlText w:val=""/>
      <w:lvlJc w:val="left"/>
      <w:pPr>
        <w:tabs>
          <w:tab w:val="num" w:pos="3195"/>
        </w:tabs>
        <w:ind w:left="3195" w:hanging="360"/>
      </w:pPr>
      <w:rPr>
        <w:rFonts w:ascii="Symbol" w:eastAsia="Times New Roman" w:hAnsi="Symbol" w:cs="Times New Roman" w:hint="default"/>
      </w:rPr>
    </w:lvl>
    <w:lvl w:ilvl="1" w:tplc="041A0003" w:tentative="1">
      <w:start w:val="1"/>
      <w:numFmt w:val="bullet"/>
      <w:lvlText w:val="o"/>
      <w:lvlJc w:val="left"/>
      <w:pPr>
        <w:tabs>
          <w:tab w:val="num" w:pos="3915"/>
        </w:tabs>
        <w:ind w:left="3915" w:hanging="360"/>
      </w:pPr>
      <w:rPr>
        <w:rFonts w:ascii="Courier New" w:hAnsi="Courier New" w:cs="Courier New" w:hint="default"/>
      </w:rPr>
    </w:lvl>
    <w:lvl w:ilvl="2" w:tplc="041A0005" w:tentative="1">
      <w:start w:val="1"/>
      <w:numFmt w:val="bullet"/>
      <w:lvlText w:val=""/>
      <w:lvlJc w:val="left"/>
      <w:pPr>
        <w:tabs>
          <w:tab w:val="num" w:pos="4635"/>
        </w:tabs>
        <w:ind w:left="4635" w:hanging="360"/>
      </w:pPr>
      <w:rPr>
        <w:rFonts w:ascii="Wingdings" w:hAnsi="Wingdings" w:hint="default"/>
      </w:rPr>
    </w:lvl>
    <w:lvl w:ilvl="3" w:tplc="041A0001" w:tentative="1">
      <w:start w:val="1"/>
      <w:numFmt w:val="bullet"/>
      <w:lvlText w:val=""/>
      <w:lvlJc w:val="left"/>
      <w:pPr>
        <w:tabs>
          <w:tab w:val="num" w:pos="5355"/>
        </w:tabs>
        <w:ind w:left="5355" w:hanging="360"/>
      </w:pPr>
      <w:rPr>
        <w:rFonts w:ascii="Symbol" w:hAnsi="Symbol" w:hint="default"/>
      </w:rPr>
    </w:lvl>
    <w:lvl w:ilvl="4" w:tplc="041A0003" w:tentative="1">
      <w:start w:val="1"/>
      <w:numFmt w:val="bullet"/>
      <w:lvlText w:val="o"/>
      <w:lvlJc w:val="left"/>
      <w:pPr>
        <w:tabs>
          <w:tab w:val="num" w:pos="6075"/>
        </w:tabs>
        <w:ind w:left="6075" w:hanging="360"/>
      </w:pPr>
      <w:rPr>
        <w:rFonts w:ascii="Courier New" w:hAnsi="Courier New" w:cs="Courier New" w:hint="default"/>
      </w:rPr>
    </w:lvl>
    <w:lvl w:ilvl="5" w:tplc="041A0005" w:tentative="1">
      <w:start w:val="1"/>
      <w:numFmt w:val="bullet"/>
      <w:lvlText w:val=""/>
      <w:lvlJc w:val="left"/>
      <w:pPr>
        <w:tabs>
          <w:tab w:val="num" w:pos="6795"/>
        </w:tabs>
        <w:ind w:left="6795" w:hanging="360"/>
      </w:pPr>
      <w:rPr>
        <w:rFonts w:ascii="Wingdings" w:hAnsi="Wingdings" w:hint="default"/>
      </w:rPr>
    </w:lvl>
    <w:lvl w:ilvl="6" w:tplc="041A0001" w:tentative="1">
      <w:start w:val="1"/>
      <w:numFmt w:val="bullet"/>
      <w:lvlText w:val=""/>
      <w:lvlJc w:val="left"/>
      <w:pPr>
        <w:tabs>
          <w:tab w:val="num" w:pos="7515"/>
        </w:tabs>
        <w:ind w:left="7515" w:hanging="360"/>
      </w:pPr>
      <w:rPr>
        <w:rFonts w:ascii="Symbol" w:hAnsi="Symbol" w:hint="default"/>
      </w:rPr>
    </w:lvl>
    <w:lvl w:ilvl="7" w:tplc="041A0003" w:tentative="1">
      <w:start w:val="1"/>
      <w:numFmt w:val="bullet"/>
      <w:lvlText w:val="o"/>
      <w:lvlJc w:val="left"/>
      <w:pPr>
        <w:tabs>
          <w:tab w:val="num" w:pos="8235"/>
        </w:tabs>
        <w:ind w:left="8235" w:hanging="360"/>
      </w:pPr>
      <w:rPr>
        <w:rFonts w:ascii="Courier New" w:hAnsi="Courier New" w:cs="Courier New" w:hint="default"/>
      </w:rPr>
    </w:lvl>
    <w:lvl w:ilvl="8" w:tplc="041A0005" w:tentative="1">
      <w:start w:val="1"/>
      <w:numFmt w:val="bullet"/>
      <w:lvlText w:val=""/>
      <w:lvlJc w:val="left"/>
      <w:pPr>
        <w:tabs>
          <w:tab w:val="num" w:pos="8955"/>
        </w:tabs>
        <w:ind w:left="8955" w:hanging="360"/>
      </w:pPr>
      <w:rPr>
        <w:rFonts w:ascii="Wingdings" w:hAnsi="Wingdings" w:hint="default"/>
      </w:rPr>
    </w:lvl>
  </w:abstractNum>
  <w:abstractNum w:abstractNumId="3">
    <w:nsid w:val="2EA52C65"/>
    <w:multiLevelType w:val="hybridMultilevel"/>
    <w:tmpl w:val="7AB2A49E"/>
    <w:lvl w:ilvl="0" w:tplc="F5C4150A">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9451E4"/>
    <w:multiLevelType w:val="singleLevel"/>
    <w:tmpl w:val="DED41B4E"/>
    <w:lvl w:ilvl="0">
      <w:start w:val="1"/>
      <w:numFmt w:val="decimal"/>
      <w:lvlText w:val="%1."/>
      <w:lvlJc w:val="left"/>
      <w:pPr>
        <w:tabs>
          <w:tab w:val="num" w:pos="930"/>
        </w:tabs>
        <w:ind w:left="930" w:hanging="375"/>
      </w:pPr>
    </w:lvl>
  </w:abstractNum>
  <w:abstractNum w:abstractNumId="5">
    <w:nsid w:val="5281602D"/>
    <w:multiLevelType w:val="hybridMultilevel"/>
    <w:tmpl w:val="6194F75E"/>
    <w:lvl w:ilvl="0" w:tplc="B76C6390">
      <w:start w:val="7"/>
      <w:numFmt w:val="bullet"/>
      <w:lvlText w:val="-"/>
      <w:lvlJc w:val="left"/>
      <w:pPr>
        <w:tabs>
          <w:tab w:val="num" w:pos="3195"/>
        </w:tabs>
        <w:ind w:left="3195" w:hanging="360"/>
      </w:pPr>
      <w:rPr>
        <w:rFonts w:ascii="Times New Roman" w:eastAsia="Times New Roman" w:hAnsi="Times New Roman" w:cs="Times New Roman" w:hint="default"/>
      </w:rPr>
    </w:lvl>
    <w:lvl w:ilvl="1" w:tplc="041A0003" w:tentative="1">
      <w:start w:val="1"/>
      <w:numFmt w:val="bullet"/>
      <w:lvlText w:val="o"/>
      <w:lvlJc w:val="left"/>
      <w:pPr>
        <w:tabs>
          <w:tab w:val="num" w:pos="3915"/>
        </w:tabs>
        <w:ind w:left="3915" w:hanging="360"/>
      </w:pPr>
      <w:rPr>
        <w:rFonts w:ascii="Courier New" w:hAnsi="Courier New" w:cs="Courier New" w:hint="default"/>
      </w:rPr>
    </w:lvl>
    <w:lvl w:ilvl="2" w:tplc="041A0005" w:tentative="1">
      <w:start w:val="1"/>
      <w:numFmt w:val="bullet"/>
      <w:lvlText w:val=""/>
      <w:lvlJc w:val="left"/>
      <w:pPr>
        <w:tabs>
          <w:tab w:val="num" w:pos="4635"/>
        </w:tabs>
        <w:ind w:left="4635" w:hanging="360"/>
      </w:pPr>
      <w:rPr>
        <w:rFonts w:ascii="Wingdings" w:hAnsi="Wingdings" w:hint="default"/>
      </w:rPr>
    </w:lvl>
    <w:lvl w:ilvl="3" w:tplc="041A0001">
      <w:start w:val="1"/>
      <w:numFmt w:val="bullet"/>
      <w:lvlText w:val=""/>
      <w:lvlJc w:val="left"/>
      <w:pPr>
        <w:tabs>
          <w:tab w:val="num" w:pos="5355"/>
        </w:tabs>
        <w:ind w:left="5355" w:hanging="360"/>
      </w:pPr>
      <w:rPr>
        <w:rFonts w:ascii="Symbol" w:hAnsi="Symbol" w:hint="default"/>
      </w:rPr>
    </w:lvl>
    <w:lvl w:ilvl="4" w:tplc="041A0003" w:tentative="1">
      <w:start w:val="1"/>
      <w:numFmt w:val="bullet"/>
      <w:lvlText w:val="o"/>
      <w:lvlJc w:val="left"/>
      <w:pPr>
        <w:tabs>
          <w:tab w:val="num" w:pos="6075"/>
        </w:tabs>
        <w:ind w:left="6075" w:hanging="360"/>
      </w:pPr>
      <w:rPr>
        <w:rFonts w:ascii="Courier New" w:hAnsi="Courier New" w:cs="Courier New" w:hint="default"/>
      </w:rPr>
    </w:lvl>
    <w:lvl w:ilvl="5" w:tplc="041A0005" w:tentative="1">
      <w:start w:val="1"/>
      <w:numFmt w:val="bullet"/>
      <w:lvlText w:val=""/>
      <w:lvlJc w:val="left"/>
      <w:pPr>
        <w:tabs>
          <w:tab w:val="num" w:pos="6795"/>
        </w:tabs>
        <w:ind w:left="6795" w:hanging="360"/>
      </w:pPr>
      <w:rPr>
        <w:rFonts w:ascii="Wingdings" w:hAnsi="Wingdings" w:hint="default"/>
      </w:rPr>
    </w:lvl>
    <w:lvl w:ilvl="6" w:tplc="041A0001" w:tentative="1">
      <w:start w:val="1"/>
      <w:numFmt w:val="bullet"/>
      <w:lvlText w:val=""/>
      <w:lvlJc w:val="left"/>
      <w:pPr>
        <w:tabs>
          <w:tab w:val="num" w:pos="7515"/>
        </w:tabs>
        <w:ind w:left="7515" w:hanging="360"/>
      </w:pPr>
      <w:rPr>
        <w:rFonts w:ascii="Symbol" w:hAnsi="Symbol" w:hint="default"/>
      </w:rPr>
    </w:lvl>
    <w:lvl w:ilvl="7" w:tplc="041A0003" w:tentative="1">
      <w:start w:val="1"/>
      <w:numFmt w:val="bullet"/>
      <w:lvlText w:val="o"/>
      <w:lvlJc w:val="left"/>
      <w:pPr>
        <w:tabs>
          <w:tab w:val="num" w:pos="8235"/>
        </w:tabs>
        <w:ind w:left="8235" w:hanging="360"/>
      </w:pPr>
      <w:rPr>
        <w:rFonts w:ascii="Courier New" w:hAnsi="Courier New" w:cs="Courier New" w:hint="default"/>
      </w:rPr>
    </w:lvl>
    <w:lvl w:ilvl="8" w:tplc="041A0005" w:tentative="1">
      <w:start w:val="1"/>
      <w:numFmt w:val="bullet"/>
      <w:lvlText w:val=""/>
      <w:lvlJc w:val="left"/>
      <w:pPr>
        <w:tabs>
          <w:tab w:val="num" w:pos="8955"/>
        </w:tabs>
        <w:ind w:left="8955" w:hanging="360"/>
      </w:pPr>
      <w:rPr>
        <w:rFonts w:ascii="Wingdings" w:hAnsi="Wingdings" w:hint="default"/>
      </w:rPr>
    </w:lvl>
  </w:abstractNum>
  <w:abstractNum w:abstractNumId="6">
    <w:nsid w:val="5BDC3F26"/>
    <w:multiLevelType w:val="hybridMultilevel"/>
    <w:tmpl w:val="6B5298B4"/>
    <w:lvl w:ilvl="0" w:tplc="A7202A2E">
      <w:start w:val="5"/>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71ED7107"/>
    <w:multiLevelType w:val="hybridMultilevel"/>
    <w:tmpl w:val="1C6A990C"/>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num w:numId="1">
    <w:abstractNumId w:val="7"/>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2"/>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0D0"/>
    <w:rsid w:val="00012208"/>
    <w:rsid w:val="00012813"/>
    <w:rsid w:val="00015D13"/>
    <w:rsid w:val="00026BE3"/>
    <w:rsid w:val="00027119"/>
    <w:rsid w:val="00042B87"/>
    <w:rsid w:val="00051833"/>
    <w:rsid w:val="00051EF6"/>
    <w:rsid w:val="0009467D"/>
    <w:rsid w:val="000A47CC"/>
    <w:rsid w:val="000D0B80"/>
    <w:rsid w:val="000F5943"/>
    <w:rsid w:val="00101AD3"/>
    <w:rsid w:val="00113662"/>
    <w:rsid w:val="00133DA8"/>
    <w:rsid w:val="00160DE6"/>
    <w:rsid w:val="00162481"/>
    <w:rsid w:val="00186663"/>
    <w:rsid w:val="00191DAE"/>
    <w:rsid w:val="001B6EEC"/>
    <w:rsid w:val="001D1BC0"/>
    <w:rsid w:val="001D39A6"/>
    <w:rsid w:val="001E4D9A"/>
    <w:rsid w:val="001F5461"/>
    <w:rsid w:val="001F75C1"/>
    <w:rsid w:val="002125F8"/>
    <w:rsid w:val="00215B11"/>
    <w:rsid w:val="0022058C"/>
    <w:rsid w:val="00225572"/>
    <w:rsid w:val="0022649F"/>
    <w:rsid w:val="00230E47"/>
    <w:rsid w:val="002409BF"/>
    <w:rsid w:val="00260334"/>
    <w:rsid w:val="002612F7"/>
    <w:rsid w:val="0026429D"/>
    <w:rsid w:val="00265733"/>
    <w:rsid w:val="0027072E"/>
    <w:rsid w:val="00276412"/>
    <w:rsid w:val="00277522"/>
    <w:rsid w:val="002816EE"/>
    <w:rsid w:val="00287873"/>
    <w:rsid w:val="002A7006"/>
    <w:rsid w:val="002C27B1"/>
    <w:rsid w:val="002C4F08"/>
    <w:rsid w:val="002D2CDC"/>
    <w:rsid w:val="002E1AB8"/>
    <w:rsid w:val="002F5668"/>
    <w:rsid w:val="00325EBF"/>
    <w:rsid w:val="00332376"/>
    <w:rsid w:val="00351225"/>
    <w:rsid w:val="00360524"/>
    <w:rsid w:val="00376041"/>
    <w:rsid w:val="003863E1"/>
    <w:rsid w:val="003C03E6"/>
    <w:rsid w:val="003D2202"/>
    <w:rsid w:val="003F074D"/>
    <w:rsid w:val="00407767"/>
    <w:rsid w:val="00413A41"/>
    <w:rsid w:val="00435BBF"/>
    <w:rsid w:val="00441D0A"/>
    <w:rsid w:val="00463543"/>
    <w:rsid w:val="004713C3"/>
    <w:rsid w:val="004A2C2B"/>
    <w:rsid w:val="004E60AD"/>
    <w:rsid w:val="00500487"/>
    <w:rsid w:val="005437EB"/>
    <w:rsid w:val="00550E27"/>
    <w:rsid w:val="00571D9D"/>
    <w:rsid w:val="005759EB"/>
    <w:rsid w:val="005A5625"/>
    <w:rsid w:val="005A642E"/>
    <w:rsid w:val="005B64A0"/>
    <w:rsid w:val="005C3D9F"/>
    <w:rsid w:val="005D48F4"/>
    <w:rsid w:val="005D4DF9"/>
    <w:rsid w:val="005E413C"/>
    <w:rsid w:val="005F673A"/>
    <w:rsid w:val="00603C99"/>
    <w:rsid w:val="006216A4"/>
    <w:rsid w:val="0062401F"/>
    <w:rsid w:val="00642AB0"/>
    <w:rsid w:val="00656766"/>
    <w:rsid w:val="00665017"/>
    <w:rsid w:val="006747C3"/>
    <w:rsid w:val="00676F26"/>
    <w:rsid w:val="00683B16"/>
    <w:rsid w:val="006A2DE8"/>
    <w:rsid w:val="006C2B02"/>
    <w:rsid w:val="006E2266"/>
    <w:rsid w:val="006E6411"/>
    <w:rsid w:val="006E6E93"/>
    <w:rsid w:val="0070490C"/>
    <w:rsid w:val="007231BE"/>
    <w:rsid w:val="0073588D"/>
    <w:rsid w:val="0075313E"/>
    <w:rsid w:val="007543F4"/>
    <w:rsid w:val="0076487E"/>
    <w:rsid w:val="007767A4"/>
    <w:rsid w:val="00784990"/>
    <w:rsid w:val="007A1424"/>
    <w:rsid w:val="007A1766"/>
    <w:rsid w:val="007B32E8"/>
    <w:rsid w:val="007C2FC7"/>
    <w:rsid w:val="007D653F"/>
    <w:rsid w:val="007E520D"/>
    <w:rsid w:val="008031AC"/>
    <w:rsid w:val="00813545"/>
    <w:rsid w:val="00820F33"/>
    <w:rsid w:val="00835ADB"/>
    <w:rsid w:val="00837F19"/>
    <w:rsid w:val="00853A28"/>
    <w:rsid w:val="008636EA"/>
    <w:rsid w:val="00874371"/>
    <w:rsid w:val="00880BC2"/>
    <w:rsid w:val="008837A9"/>
    <w:rsid w:val="00884E68"/>
    <w:rsid w:val="00885DA8"/>
    <w:rsid w:val="008960D0"/>
    <w:rsid w:val="008A6B71"/>
    <w:rsid w:val="008B2A08"/>
    <w:rsid w:val="008B4561"/>
    <w:rsid w:val="008B5FE1"/>
    <w:rsid w:val="008B6F9F"/>
    <w:rsid w:val="008C7AE5"/>
    <w:rsid w:val="008F407F"/>
    <w:rsid w:val="00904850"/>
    <w:rsid w:val="009058B9"/>
    <w:rsid w:val="00921D04"/>
    <w:rsid w:val="0094467A"/>
    <w:rsid w:val="0095369B"/>
    <w:rsid w:val="00971F6D"/>
    <w:rsid w:val="0098359E"/>
    <w:rsid w:val="00987A94"/>
    <w:rsid w:val="0099053A"/>
    <w:rsid w:val="009A3970"/>
    <w:rsid w:val="009A6B7E"/>
    <w:rsid w:val="009B1952"/>
    <w:rsid w:val="009C30DD"/>
    <w:rsid w:val="009D6517"/>
    <w:rsid w:val="009E233C"/>
    <w:rsid w:val="00A04227"/>
    <w:rsid w:val="00A11D8F"/>
    <w:rsid w:val="00A20FE7"/>
    <w:rsid w:val="00A256D1"/>
    <w:rsid w:val="00A3296A"/>
    <w:rsid w:val="00A44846"/>
    <w:rsid w:val="00A54BA2"/>
    <w:rsid w:val="00A5529A"/>
    <w:rsid w:val="00A56161"/>
    <w:rsid w:val="00A67932"/>
    <w:rsid w:val="00A90B53"/>
    <w:rsid w:val="00A95786"/>
    <w:rsid w:val="00A9663C"/>
    <w:rsid w:val="00AB7690"/>
    <w:rsid w:val="00AD2F96"/>
    <w:rsid w:val="00AD6B4D"/>
    <w:rsid w:val="00B00590"/>
    <w:rsid w:val="00B034B4"/>
    <w:rsid w:val="00B12595"/>
    <w:rsid w:val="00B31566"/>
    <w:rsid w:val="00B33B14"/>
    <w:rsid w:val="00B45964"/>
    <w:rsid w:val="00B5210B"/>
    <w:rsid w:val="00B63328"/>
    <w:rsid w:val="00B65F17"/>
    <w:rsid w:val="00B763C0"/>
    <w:rsid w:val="00BA2D17"/>
    <w:rsid w:val="00BB0A7E"/>
    <w:rsid w:val="00BC228D"/>
    <w:rsid w:val="00BC673C"/>
    <w:rsid w:val="00BE1E6A"/>
    <w:rsid w:val="00BE36AC"/>
    <w:rsid w:val="00BE5857"/>
    <w:rsid w:val="00C07041"/>
    <w:rsid w:val="00C12EF0"/>
    <w:rsid w:val="00C237F8"/>
    <w:rsid w:val="00C33FDF"/>
    <w:rsid w:val="00C5627E"/>
    <w:rsid w:val="00C7695D"/>
    <w:rsid w:val="00CD21EE"/>
    <w:rsid w:val="00CD2975"/>
    <w:rsid w:val="00CD6577"/>
    <w:rsid w:val="00CF2EED"/>
    <w:rsid w:val="00D03154"/>
    <w:rsid w:val="00D07243"/>
    <w:rsid w:val="00D07863"/>
    <w:rsid w:val="00D13DAD"/>
    <w:rsid w:val="00D16861"/>
    <w:rsid w:val="00D2004A"/>
    <w:rsid w:val="00D46329"/>
    <w:rsid w:val="00D5276B"/>
    <w:rsid w:val="00D52FCC"/>
    <w:rsid w:val="00D6575A"/>
    <w:rsid w:val="00D809F6"/>
    <w:rsid w:val="00D83CA1"/>
    <w:rsid w:val="00D9389E"/>
    <w:rsid w:val="00DB4175"/>
    <w:rsid w:val="00DB69BA"/>
    <w:rsid w:val="00DC3893"/>
    <w:rsid w:val="00DD3D0C"/>
    <w:rsid w:val="00DE0C47"/>
    <w:rsid w:val="00DF5EB2"/>
    <w:rsid w:val="00E02E9E"/>
    <w:rsid w:val="00E15C26"/>
    <w:rsid w:val="00E30828"/>
    <w:rsid w:val="00E32019"/>
    <w:rsid w:val="00E363E3"/>
    <w:rsid w:val="00E41E87"/>
    <w:rsid w:val="00E64AF9"/>
    <w:rsid w:val="00E7191F"/>
    <w:rsid w:val="00E809E5"/>
    <w:rsid w:val="00E82DA4"/>
    <w:rsid w:val="00E84704"/>
    <w:rsid w:val="00E86786"/>
    <w:rsid w:val="00EB5E00"/>
    <w:rsid w:val="00EC0221"/>
    <w:rsid w:val="00ED3EB1"/>
    <w:rsid w:val="00ED46E4"/>
    <w:rsid w:val="00EF20BA"/>
    <w:rsid w:val="00F26719"/>
    <w:rsid w:val="00F374F0"/>
    <w:rsid w:val="00F5736C"/>
    <w:rsid w:val="00F611C6"/>
    <w:rsid w:val="00F62B34"/>
    <w:rsid w:val="00F71EEB"/>
    <w:rsid w:val="00F72420"/>
    <w:rsid w:val="00F82AF9"/>
    <w:rsid w:val="00F97DE3"/>
    <w:rsid w:val="00FA7243"/>
    <w:rsid w:val="00FB4158"/>
    <w:rsid w:val="00FC7E12"/>
    <w:rsid w:val="00FD59F8"/>
    <w:rsid w:val="00FD66E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http://www.java.hr/xml/smarttags/zakoni" w:name="zakoni"/>
  <w:smartTagType w:namespaceuri="http://www.java.hr/xml/smarttags/num2text" w:name="num2text"/>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60D0"/>
    <w:rPr>
      <w:rFonts w:ascii="Verdana" w:hAnsi="Verdana"/>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rsid w:val="008960D0"/>
    <w:pPr>
      <w:tabs>
        <w:tab w:val="center" w:pos="4536"/>
        <w:tab w:val="right" w:pos="9072"/>
      </w:tabs>
    </w:pPr>
  </w:style>
  <w:style w:type="paragraph" w:styleId="Podnoje">
    <w:name w:val="footer"/>
    <w:basedOn w:val="Normal"/>
    <w:rsid w:val="008960D0"/>
    <w:pPr>
      <w:tabs>
        <w:tab w:val="center" w:pos="4536"/>
        <w:tab w:val="right" w:pos="9072"/>
      </w:tabs>
    </w:pPr>
  </w:style>
  <w:style w:type="paragraph" w:styleId="Tekstbalonia">
    <w:name w:val="Balloon Text"/>
    <w:basedOn w:val="Normal"/>
    <w:semiHidden/>
    <w:rsid w:val="009B1952"/>
    <w:rPr>
      <w:rFonts w:ascii="Tahoma" w:hAnsi="Tahoma" w:cs="Tahoma"/>
      <w:sz w:val="16"/>
      <w:szCs w:val="16"/>
    </w:rPr>
  </w:style>
  <w:style w:type="character" w:customStyle="1" w:styleId="tabletitle2">
    <w:name w:val="table_title2"/>
    <w:basedOn w:val="Zadanifontodlomka"/>
    <w:rsid w:val="00463543"/>
  </w:style>
  <w:style w:type="character" w:customStyle="1" w:styleId="ZaglavljeChar">
    <w:name w:val="Zaglavlje Char"/>
    <w:basedOn w:val="Zadanifontodlomka"/>
    <w:link w:val="Zaglavlje"/>
    <w:rsid w:val="00BA2D17"/>
    <w:rPr>
      <w:rFonts w:ascii="Verdana" w:hAnsi="Verdana"/>
      <w:szCs w:val="24"/>
    </w:rPr>
  </w:style>
  <w:style w:type="paragraph" w:styleId="Tijeloteksta">
    <w:name w:val="Body Text"/>
    <w:basedOn w:val="Normal"/>
    <w:rsid w:val="00500487"/>
    <w:pPr>
      <w:jc w:val="both"/>
    </w:pPr>
    <w:rPr>
      <w:rFonts w:ascii="Times New Roman" w:hAnsi="Times New Roman"/>
      <w:sz w:val="24"/>
      <w:lang w:eastAsia="en-US"/>
    </w:rPr>
  </w:style>
  <w:style w:type="paragraph" w:customStyle="1" w:styleId="msolistparagraph0">
    <w:name w:val="msolistparagraph"/>
    <w:basedOn w:val="Normal"/>
    <w:rsid w:val="00C7695D"/>
    <w:pPr>
      <w:spacing w:before="100" w:beforeAutospacing="1" w:after="100" w:afterAutospacing="1"/>
    </w:pPr>
    <w:rPr>
      <w:rFonts w:ascii="Times New Roman" w:hAnsi="Times New Roman"/>
      <w:sz w:val="24"/>
    </w:rPr>
  </w:style>
  <w:style w:type="character" w:styleId="Brojstranice">
    <w:name w:val="page number"/>
    <w:basedOn w:val="Zadanifontodlomka"/>
    <w:rsid w:val="008B4561"/>
  </w:style>
  <w:style w:type="paragraph" w:styleId="Odlomakpopisa">
    <w:name w:val="List Paragraph"/>
    <w:basedOn w:val="Normal"/>
    <w:uiPriority w:val="34"/>
    <w:qFormat/>
    <w:rsid w:val="009C30D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60D0"/>
    <w:rPr>
      <w:rFonts w:ascii="Verdana" w:hAnsi="Verdana"/>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rsid w:val="008960D0"/>
    <w:pPr>
      <w:tabs>
        <w:tab w:val="center" w:pos="4536"/>
        <w:tab w:val="right" w:pos="9072"/>
      </w:tabs>
    </w:pPr>
  </w:style>
  <w:style w:type="paragraph" w:styleId="Podnoje">
    <w:name w:val="footer"/>
    <w:basedOn w:val="Normal"/>
    <w:rsid w:val="008960D0"/>
    <w:pPr>
      <w:tabs>
        <w:tab w:val="center" w:pos="4536"/>
        <w:tab w:val="right" w:pos="9072"/>
      </w:tabs>
    </w:pPr>
  </w:style>
  <w:style w:type="paragraph" w:styleId="Tekstbalonia">
    <w:name w:val="Balloon Text"/>
    <w:basedOn w:val="Normal"/>
    <w:semiHidden/>
    <w:rsid w:val="009B1952"/>
    <w:rPr>
      <w:rFonts w:ascii="Tahoma" w:hAnsi="Tahoma" w:cs="Tahoma"/>
      <w:sz w:val="16"/>
      <w:szCs w:val="16"/>
    </w:rPr>
  </w:style>
  <w:style w:type="character" w:customStyle="1" w:styleId="tabletitle2">
    <w:name w:val="table_title2"/>
    <w:basedOn w:val="Zadanifontodlomka"/>
    <w:rsid w:val="00463543"/>
  </w:style>
  <w:style w:type="character" w:customStyle="1" w:styleId="ZaglavljeChar">
    <w:name w:val="Zaglavlje Char"/>
    <w:basedOn w:val="Zadanifontodlomka"/>
    <w:link w:val="Zaglavlje"/>
    <w:rsid w:val="00BA2D17"/>
    <w:rPr>
      <w:rFonts w:ascii="Verdana" w:hAnsi="Verdana"/>
      <w:szCs w:val="24"/>
    </w:rPr>
  </w:style>
  <w:style w:type="paragraph" w:styleId="Tijeloteksta">
    <w:name w:val="Body Text"/>
    <w:basedOn w:val="Normal"/>
    <w:rsid w:val="00500487"/>
    <w:pPr>
      <w:jc w:val="both"/>
    </w:pPr>
    <w:rPr>
      <w:rFonts w:ascii="Times New Roman" w:hAnsi="Times New Roman"/>
      <w:sz w:val="24"/>
      <w:lang w:eastAsia="en-US"/>
    </w:rPr>
  </w:style>
  <w:style w:type="paragraph" w:customStyle="1" w:styleId="msolistparagraph0">
    <w:name w:val="msolistparagraph"/>
    <w:basedOn w:val="Normal"/>
    <w:rsid w:val="00C7695D"/>
    <w:pPr>
      <w:spacing w:before="100" w:beforeAutospacing="1" w:after="100" w:afterAutospacing="1"/>
    </w:pPr>
    <w:rPr>
      <w:rFonts w:ascii="Times New Roman" w:hAnsi="Times New Roman"/>
      <w:sz w:val="24"/>
    </w:rPr>
  </w:style>
  <w:style w:type="character" w:styleId="Brojstranice">
    <w:name w:val="page number"/>
    <w:basedOn w:val="Zadanifontodlomka"/>
    <w:rsid w:val="008B4561"/>
  </w:style>
  <w:style w:type="paragraph" w:styleId="Odlomakpopisa">
    <w:name w:val="List Paragraph"/>
    <w:basedOn w:val="Normal"/>
    <w:uiPriority w:val="34"/>
    <w:qFormat/>
    <w:rsid w:val="009C30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6941">
      <w:bodyDiv w:val="1"/>
      <w:marLeft w:val="0"/>
      <w:marRight w:val="0"/>
      <w:marTop w:val="0"/>
      <w:marBottom w:val="0"/>
      <w:divBdr>
        <w:top w:val="none" w:sz="0" w:space="0" w:color="auto"/>
        <w:left w:val="none" w:sz="0" w:space="0" w:color="auto"/>
        <w:bottom w:val="none" w:sz="0" w:space="0" w:color="auto"/>
        <w:right w:val="none" w:sz="0" w:space="0" w:color="auto"/>
      </w:divBdr>
    </w:div>
    <w:div w:id="30617132">
      <w:bodyDiv w:val="1"/>
      <w:marLeft w:val="0"/>
      <w:marRight w:val="0"/>
      <w:marTop w:val="0"/>
      <w:marBottom w:val="0"/>
      <w:divBdr>
        <w:top w:val="none" w:sz="0" w:space="0" w:color="auto"/>
        <w:left w:val="none" w:sz="0" w:space="0" w:color="auto"/>
        <w:bottom w:val="none" w:sz="0" w:space="0" w:color="auto"/>
        <w:right w:val="none" w:sz="0" w:space="0" w:color="auto"/>
      </w:divBdr>
    </w:div>
    <w:div w:id="72944741">
      <w:bodyDiv w:val="1"/>
      <w:marLeft w:val="0"/>
      <w:marRight w:val="0"/>
      <w:marTop w:val="0"/>
      <w:marBottom w:val="0"/>
      <w:divBdr>
        <w:top w:val="none" w:sz="0" w:space="0" w:color="auto"/>
        <w:left w:val="none" w:sz="0" w:space="0" w:color="auto"/>
        <w:bottom w:val="none" w:sz="0" w:space="0" w:color="auto"/>
        <w:right w:val="none" w:sz="0" w:space="0" w:color="auto"/>
      </w:divBdr>
    </w:div>
    <w:div w:id="710425209">
      <w:bodyDiv w:val="1"/>
      <w:marLeft w:val="0"/>
      <w:marRight w:val="0"/>
      <w:marTop w:val="0"/>
      <w:marBottom w:val="0"/>
      <w:divBdr>
        <w:top w:val="none" w:sz="0" w:space="0" w:color="auto"/>
        <w:left w:val="none" w:sz="0" w:space="0" w:color="auto"/>
        <w:bottom w:val="none" w:sz="0" w:space="0" w:color="auto"/>
        <w:right w:val="none" w:sz="0" w:space="0" w:color="auto"/>
      </w:divBdr>
    </w:div>
    <w:div w:id="882209610">
      <w:bodyDiv w:val="1"/>
      <w:marLeft w:val="0"/>
      <w:marRight w:val="0"/>
      <w:marTop w:val="0"/>
      <w:marBottom w:val="0"/>
      <w:divBdr>
        <w:top w:val="none" w:sz="0" w:space="0" w:color="auto"/>
        <w:left w:val="none" w:sz="0" w:space="0" w:color="auto"/>
        <w:bottom w:val="none" w:sz="0" w:space="0" w:color="auto"/>
        <w:right w:val="none" w:sz="0" w:space="0" w:color="auto"/>
      </w:divBdr>
    </w:div>
    <w:div w:id="945886689">
      <w:bodyDiv w:val="1"/>
      <w:marLeft w:val="0"/>
      <w:marRight w:val="0"/>
      <w:marTop w:val="0"/>
      <w:marBottom w:val="0"/>
      <w:divBdr>
        <w:top w:val="none" w:sz="0" w:space="0" w:color="auto"/>
        <w:left w:val="none" w:sz="0" w:space="0" w:color="auto"/>
        <w:bottom w:val="none" w:sz="0" w:space="0" w:color="auto"/>
        <w:right w:val="none" w:sz="0" w:space="0" w:color="auto"/>
      </w:divBdr>
    </w:div>
    <w:div w:id="970865553">
      <w:bodyDiv w:val="1"/>
      <w:marLeft w:val="0"/>
      <w:marRight w:val="0"/>
      <w:marTop w:val="0"/>
      <w:marBottom w:val="0"/>
      <w:divBdr>
        <w:top w:val="none" w:sz="0" w:space="0" w:color="auto"/>
        <w:left w:val="none" w:sz="0" w:space="0" w:color="auto"/>
        <w:bottom w:val="none" w:sz="0" w:space="0" w:color="auto"/>
        <w:right w:val="none" w:sz="0" w:space="0" w:color="auto"/>
      </w:divBdr>
    </w:div>
    <w:div w:id="1057629851">
      <w:bodyDiv w:val="1"/>
      <w:marLeft w:val="0"/>
      <w:marRight w:val="0"/>
      <w:marTop w:val="0"/>
      <w:marBottom w:val="0"/>
      <w:divBdr>
        <w:top w:val="none" w:sz="0" w:space="0" w:color="auto"/>
        <w:left w:val="none" w:sz="0" w:space="0" w:color="auto"/>
        <w:bottom w:val="none" w:sz="0" w:space="0" w:color="auto"/>
        <w:right w:val="none" w:sz="0" w:space="0" w:color="auto"/>
      </w:divBdr>
    </w:div>
    <w:div w:id="1380326998">
      <w:bodyDiv w:val="1"/>
      <w:marLeft w:val="0"/>
      <w:marRight w:val="0"/>
      <w:marTop w:val="0"/>
      <w:marBottom w:val="0"/>
      <w:divBdr>
        <w:top w:val="none" w:sz="0" w:space="0" w:color="auto"/>
        <w:left w:val="none" w:sz="0" w:space="0" w:color="auto"/>
        <w:bottom w:val="none" w:sz="0" w:space="0" w:color="auto"/>
        <w:right w:val="none" w:sz="0" w:space="0" w:color="auto"/>
      </w:divBdr>
    </w:div>
    <w:div w:id="1443189340">
      <w:bodyDiv w:val="1"/>
      <w:marLeft w:val="0"/>
      <w:marRight w:val="0"/>
      <w:marTop w:val="0"/>
      <w:marBottom w:val="0"/>
      <w:divBdr>
        <w:top w:val="none" w:sz="0" w:space="0" w:color="auto"/>
        <w:left w:val="none" w:sz="0" w:space="0" w:color="auto"/>
        <w:bottom w:val="none" w:sz="0" w:space="0" w:color="auto"/>
        <w:right w:val="none" w:sz="0" w:space="0" w:color="auto"/>
      </w:divBdr>
    </w:div>
    <w:div w:id="1469862729">
      <w:bodyDiv w:val="1"/>
      <w:marLeft w:val="0"/>
      <w:marRight w:val="0"/>
      <w:marTop w:val="0"/>
      <w:marBottom w:val="0"/>
      <w:divBdr>
        <w:top w:val="none" w:sz="0" w:space="0" w:color="auto"/>
        <w:left w:val="none" w:sz="0" w:space="0" w:color="auto"/>
        <w:bottom w:val="none" w:sz="0" w:space="0" w:color="auto"/>
        <w:right w:val="none" w:sz="0" w:space="0" w:color="auto"/>
      </w:divBdr>
    </w:div>
    <w:div w:id="1567062443">
      <w:bodyDiv w:val="1"/>
      <w:marLeft w:val="0"/>
      <w:marRight w:val="0"/>
      <w:marTop w:val="0"/>
      <w:marBottom w:val="0"/>
      <w:divBdr>
        <w:top w:val="none" w:sz="0" w:space="0" w:color="auto"/>
        <w:left w:val="none" w:sz="0" w:space="0" w:color="auto"/>
        <w:bottom w:val="none" w:sz="0" w:space="0" w:color="auto"/>
        <w:right w:val="none" w:sz="0" w:space="0" w:color="auto"/>
      </w:divBdr>
    </w:div>
    <w:div w:id="1922059568">
      <w:bodyDiv w:val="1"/>
      <w:marLeft w:val="0"/>
      <w:marRight w:val="0"/>
      <w:marTop w:val="0"/>
      <w:marBottom w:val="0"/>
      <w:divBdr>
        <w:top w:val="none" w:sz="0" w:space="0" w:color="auto"/>
        <w:left w:val="none" w:sz="0" w:space="0" w:color="auto"/>
        <w:bottom w:val="none" w:sz="0" w:space="0" w:color="auto"/>
        <w:right w:val="none" w:sz="0" w:space="0" w:color="auto"/>
      </w:divBdr>
    </w:div>
    <w:div w:id="1987708508">
      <w:bodyDiv w:val="1"/>
      <w:marLeft w:val="0"/>
      <w:marRight w:val="0"/>
      <w:marTop w:val="0"/>
      <w:marBottom w:val="0"/>
      <w:divBdr>
        <w:top w:val="none" w:sz="0" w:space="0" w:color="auto"/>
        <w:left w:val="none" w:sz="0" w:space="0" w:color="auto"/>
        <w:bottom w:val="none" w:sz="0" w:space="0" w:color="auto"/>
        <w:right w:val="none" w:sz="0" w:space="0" w:color="auto"/>
      </w:divBdr>
    </w:div>
    <w:div w:id="2028871921">
      <w:bodyDiv w:val="1"/>
      <w:marLeft w:val="0"/>
      <w:marRight w:val="0"/>
      <w:marTop w:val="0"/>
      <w:marBottom w:val="0"/>
      <w:divBdr>
        <w:top w:val="none" w:sz="0" w:space="0" w:color="auto"/>
        <w:left w:val="none" w:sz="0" w:space="0" w:color="auto"/>
        <w:bottom w:val="none" w:sz="0" w:space="0" w:color="auto"/>
        <w:right w:val="none" w:sz="0" w:space="0" w:color="auto"/>
      </w:divBdr>
    </w:div>
    <w:div w:id="2071271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1529</Words>
  <Characters>8718</Characters>
  <Application>Microsoft Office Word</Application>
  <DocSecurity>4</DocSecurity>
  <Lines>72</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U Zagrebu, dana 24</vt:lpstr>
      <vt:lpstr>U Zagrebu, dana 24</vt:lpstr>
    </vt:vector>
  </TitlesOfParts>
  <Company>XX</Company>
  <LinksUpToDate>false</LinksUpToDate>
  <CharactersWithSpaces>10227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 Zagrebu, dana 24</dc:title>
  <dc:creator>Željko Peroković</dc:creator>
  <cp:lastModifiedBy>Monika Grbac</cp:lastModifiedBy>
  <cp:revision>2</cp:revision>
  <cp:lastPrinted>2013-12-05T10:38:00Z</cp:lastPrinted>
  <dcterms:created xsi:type="dcterms:W3CDTF">2017-02-02T08:44:00Z</dcterms:created>
  <dcterms:modified xsi:type="dcterms:W3CDTF">2017-02-02T08:44:00Z</dcterms:modified>
</cp:coreProperties>
</file>